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40"/>
        <w:gridCol w:w="2175"/>
        <w:gridCol w:w="1115"/>
        <w:gridCol w:w="3420"/>
      </w:tblGrid>
      <w:tr w:rsidR="00CE3267" w:rsidRPr="00B251EE" w14:paraId="0E73198B" w14:textId="77777777" w:rsidTr="003B08DE">
        <w:tc>
          <w:tcPr>
            <w:tcW w:w="4815" w:type="dxa"/>
            <w:gridSpan w:val="2"/>
          </w:tcPr>
          <w:p w14:paraId="1360F6C4" w14:textId="4C915015" w:rsidR="00FF5FF7" w:rsidRPr="00943552" w:rsidRDefault="00FF5FF7" w:rsidP="00B251EE">
            <w:pPr>
              <w:tabs>
                <w:tab w:val="left" w:pos="3949"/>
              </w:tabs>
              <w:spacing w:line="276" w:lineRule="auto"/>
              <w:jc w:val="both"/>
              <w:rPr>
                <w:rFonts w:ascii="Times" w:hAnsi="Times" w:cs="Times"/>
              </w:rPr>
            </w:pPr>
            <w:r w:rsidRPr="00943552">
              <w:rPr>
                <w:rFonts w:ascii="Times" w:eastAsia="Times New Roman" w:hAnsi="Times" w:cs="Times"/>
                <w:b/>
              </w:rPr>
              <w:t>Job title</w:t>
            </w:r>
          </w:p>
        </w:tc>
        <w:tc>
          <w:tcPr>
            <w:tcW w:w="4535" w:type="dxa"/>
            <w:gridSpan w:val="2"/>
          </w:tcPr>
          <w:p w14:paraId="1F7A1490" w14:textId="77777777" w:rsidR="00FF5FF7" w:rsidRPr="00943552" w:rsidRDefault="00FF5FF7" w:rsidP="00B251EE">
            <w:pPr>
              <w:tabs>
                <w:tab w:val="left" w:pos="3949"/>
              </w:tabs>
              <w:spacing w:line="276" w:lineRule="auto"/>
              <w:jc w:val="both"/>
              <w:rPr>
                <w:rFonts w:ascii="Times" w:hAnsi="Times" w:cs="Times"/>
              </w:rPr>
            </w:pPr>
            <w:r w:rsidRPr="00943552">
              <w:rPr>
                <w:rFonts w:ascii="Times" w:hAnsi="Times" w:cs="Times"/>
              </w:rPr>
              <w:t>Gender Expert</w:t>
            </w:r>
          </w:p>
          <w:p w14:paraId="09E76DFC" w14:textId="68F5242F" w:rsidR="00665B9D" w:rsidRPr="00943552" w:rsidRDefault="00665B9D" w:rsidP="00B251EE">
            <w:pPr>
              <w:tabs>
                <w:tab w:val="left" w:pos="3949"/>
              </w:tabs>
              <w:spacing w:line="276" w:lineRule="auto"/>
              <w:jc w:val="both"/>
              <w:rPr>
                <w:rFonts w:ascii="Times" w:hAnsi="Times" w:cs="Times"/>
              </w:rPr>
            </w:pPr>
          </w:p>
        </w:tc>
      </w:tr>
      <w:tr w:rsidR="00CE3267" w:rsidRPr="00B251EE" w14:paraId="22BF0579" w14:textId="77777777" w:rsidTr="003B08DE">
        <w:tc>
          <w:tcPr>
            <w:tcW w:w="4815" w:type="dxa"/>
            <w:gridSpan w:val="2"/>
          </w:tcPr>
          <w:p w14:paraId="70A7976D" w14:textId="68FE1D16" w:rsidR="00FF5FF7" w:rsidRPr="00943552" w:rsidRDefault="00FF5FF7" w:rsidP="00B251EE">
            <w:pPr>
              <w:tabs>
                <w:tab w:val="left" w:pos="3949"/>
              </w:tabs>
              <w:spacing w:line="276" w:lineRule="auto"/>
              <w:jc w:val="both"/>
              <w:rPr>
                <w:rFonts w:ascii="Times" w:hAnsi="Times" w:cs="Times"/>
              </w:rPr>
            </w:pPr>
            <w:r w:rsidRPr="00943552">
              <w:rPr>
                <w:rFonts w:ascii="Times" w:eastAsia="Times New Roman" w:hAnsi="Times" w:cs="Times"/>
                <w:b/>
              </w:rPr>
              <w:t>Procuring Entity</w:t>
            </w:r>
          </w:p>
        </w:tc>
        <w:tc>
          <w:tcPr>
            <w:tcW w:w="4535" w:type="dxa"/>
            <w:gridSpan w:val="2"/>
          </w:tcPr>
          <w:p w14:paraId="55726041" w14:textId="77777777" w:rsidR="00FF5FF7" w:rsidRPr="00943552" w:rsidRDefault="00FF5FF7" w:rsidP="00B251EE">
            <w:pPr>
              <w:tabs>
                <w:tab w:val="left" w:pos="3949"/>
              </w:tabs>
              <w:spacing w:line="276" w:lineRule="auto"/>
              <w:jc w:val="both"/>
              <w:rPr>
                <w:rFonts w:ascii="Times" w:eastAsia="Times New Roman" w:hAnsi="Times" w:cs="Times"/>
              </w:rPr>
            </w:pPr>
            <w:r w:rsidRPr="00943552">
              <w:rPr>
                <w:rFonts w:ascii="Times" w:eastAsia="Times New Roman" w:hAnsi="Times" w:cs="Times"/>
              </w:rPr>
              <w:t>Environmental Protection Agency (EPA)</w:t>
            </w:r>
          </w:p>
          <w:p w14:paraId="686917B2" w14:textId="2973AAF6" w:rsidR="00665B9D" w:rsidRPr="00943552" w:rsidRDefault="00665B9D" w:rsidP="00B251EE">
            <w:pPr>
              <w:tabs>
                <w:tab w:val="left" w:pos="3949"/>
              </w:tabs>
              <w:spacing w:line="276" w:lineRule="auto"/>
              <w:jc w:val="both"/>
              <w:rPr>
                <w:rFonts w:ascii="Times" w:hAnsi="Times" w:cs="Times"/>
              </w:rPr>
            </w:pPr>
          </w:p>
        </w:tc>
      </w:tr>
      <w:tr w:rsidR="00CE3267" w:rsidRPr="00B251EE" w14:paraId="3C7DCC73" w14:textId="77777777" w:rsidTr="003B08DE">
        <w:tc>
          <w:tcPr>
            <w:tcW w:w="4815" w:type="dxa"/>
            <w:gridSpan w:val="2"/>
          </w:tcPr>
          <w:p w14:paraId="1541A576" w14:textId="07E83FD7" w:rsidR="00FF5FF7" w:rsidRPr="00943552" w:rsidRDefault="00FF5FF7" w:rsidP="00B251EE">
            <w:pPr>
              <w:tabs>
                <w:tab w:val="left" w:pos="3949"/>
              </w:tabs>
              <w:spacing w:line="276" w:lineRule="auto"/>
              <w:jc w:val="both"/>
              <w:rPr>
                <w:rFonts w:ascii="Times" w:hAnsi="Times" w:cs="Times"/>
              </w:rPr>
            </w:pPr>
            <w:proofErr w:type="spellStart"/>
            <w:r w:rsidRPr="00943552">
              <w:rPr>
                <w:rFonts w:ascii="Times" w:eastAsia="Times New Roman" w:hAnsi="Times" w:cs="Times"/>
                <w:b/>
              </w:rPr>
              <w:t>Programme</w:t>
            </w:r>
            <w:proofErr w:type="spellEnd"/>
            <w:r w:rsidRPr="00943552">
              <w:rPr>
                <w:rFonts w:ascii="Times" w:eastAsia="Times New Roman" w:hAnsi="Times" w:cs="Times"/>
                <w:b/>
              </w:rPr>
              <w:t xml:space="preserve">/Project </w:t>
            </w:r>
          </w:p>
        </w:tc>
        <w:tc>
          <w:tcPr>
            <w:tcW w:w="4535" w:type="dxa"/>
            <w:gridSpan w:val="2"/>
          </w:tcPr>
          <w:p w14:paraId="76251AE5" w14:textId="77777777" w:rsidR="00FF5FF7" w:rsidRPr="00943552" w:rsidRDefault="00FF5FF7" w:rsidP="00B251EE">
            <w:pPr>
              <w:tabs>
                <w:tab w:val="left" w:pos="3949"/>
              </w:tabs>
              <w:spacing w:line="276" w:lineRule="auto"/>
              <w:jc w:val="both"/>
              <w:rPr>
                <w:rFonts w:ascii="Times" w:hAnsi="Times" w:cs="Times"/>
              </w:rPr>
            </w:pPr>
            <w:r w:rsidRPr="00943552">
              <w:rPr>
                <w:rFonts w:ascii="Times" w:hAnsi="Times" w:cs="Times"/>
              </w:rPr>
              <w:t>Enhancing the Resilience of Vulnerable Coastal Communities in Sinoe County of Liberia</w:t>
            </w:r>
          </w:p>
          <w:p w14:paraId="127563AE" w14:textId="1FE382FE" w:rsidR="00665B9D" w:rsidRPr="00943552" w:rsidRDefault="00665B9D" w:rsidP="00B251EE">
            <w:pPr>
              <w:tabs>
                <w:tab w:val="left" w:pos="3949"/>
              </w:tabs>
              <w:spacing w:line="276" w:lineRule="auto"/>
              <w:jc w:val="both"/>
              <w:rPr>
                <w:rFonts w:ascii="Times" w:hAnsi="Times" w:cs="Times"/>
              </w:rPr>
            </w:pPr>
          </w:p>
        </w:tc>
      </w:tr>
      <w:tr w:rsidR="00A81DD7" w:rsidRPr="00B251EE" w14:paraId="3EFF1426" w14:textId="77777777" w:rsidTr="003B08DE">
        <w:tc>
          <w:tcPr>
            <w:tcW w:w="4815" w:type="dxa"/>
            <w:gridSpan w:val="2"/>
          </w:tcPr>
          <w:p w14:paraId="15501110" w14:textId="77777777" w:rsidR="00A81DD7" w:rsidRDefault="003B08DE" w:rsidP="00B251EE">
            <w:pPr>
              <w:tabs>
                <w:tab w:val="left" w:pos="3949"/>
              </w:tabs>
              <w:spacing w:line="276" w:lineRule="auto"/>
              <w:jc w:val="both"/>
              <w:rPr>
                <w:rFonts w:ascii="Times" w:hAnsi="Times" w:cs="Times"/>
                <w:b/>
                <w:lang w:val="en-GB"/>
              </w:rPr>
            </w:pPr>
            <w:r w:rsidRPr="00A535DF">
              <w:rPr>
                <w:rFonts w:ascii="Times" w:hAnsi="Times" w:cs="Times"/>
              </w:rPr>
              <w:t>Program/Project Number/</w:t>
            </w:r>
            <w:r w:rsidRPr="00A535DF">
              <w:rPr>
                <w:rFonts w:ascii="Times" w:hAnsi="Times" w:cs="Times"/>
                <w:b/>
                <w:lang w:val="en-GB"/>
              </w:rPr>
              <w:t xml:space="preserve"> GEF Project ID number</w:t>
            </w:r>
          </w:p>
          <w:p w14:paraId="0FC03D32" w14:textId="04CF71DB" w:rsidR="003B08DE" w:rsidRPr="00943552" w:rsidRDefault="003B08DE" w:rsidP="00B251EE">
            <w:pPr>
              <w:tabs>
                <w:tab w:val="left" w:pos="3949"/>
              </w:tabs>
              <w:spacing w:line="276" w:lineRule="auto"/>
              <w:jc w:val="both"/>
              <w:rPr>
                <w:rFonts w:ascii="Times" w:eastAsia="Times New Roman" w:hAnsi="Times" w:cs="Times"/>
                <w:b/>
              </w:rPr>
            </w:pPr>
          </w:p>
        </w:tc>
        <w:tc>
          <w:tcPr>
            <w:tcW w:w="4535" w:type="dxa"/>
            <w:gridSpan w:val="2"/>
          </w:tcPr>
          <w:p w14:paraId="1CC8F9D0" w14:textId="6524553C" w:rsidR="00A81DD7" w:rsidRDefault="00BD31B1" w:rsidP="00B251EE">
            <w:pPr>
              <w:tabs>
                <w:tab w:val="left" w:pos="3949"/>
              </w:tabs>
              <w:spacing w:line="276" w:lineRule="auto"/>
              <w:jc w:val="both"/>
              <w:rPr>
                <w:rFonts w:ascii="Times" w:hAnsi="Times" w:cs="Times"/>
              </w:rPr>
            </w:pPr>
            <w:r w:rsidRPr="00A535DF">
              <w:rPr>
                <w:rFonts w:ascii="Times" w:hAnsi="Times" w:cs="Times"/>
                <w:lang w:val="en-GB"/>
              </w:rPr>
              <w:t>10376</w:t>
            </w:r>
          </w:p>
          <w:p w14:paraId="5CF85C70" w14:textId="77777777" w:rsidR="00BD31B1" w:rsidRPr="00943552" w:rsidRDefault="00BD31B1" w:rsidP="00B251EE">
            <w:pPr>
              <w:tabs>
                <w:tab w:val="left" w:pos="3949"/>
              </w:tabs>
              <w:spacing w:line="276" w:lineRule="auto"/>
              <w:jc w:val="both"/>
              <w:rPr>
                <w:rFonts w:ascii="Times" w:hAnsi="Times" w:cs="Times"/>
              </w:rPr>
            </w:pPr>
          </w:p>
        </w:tc>
      </w:tr>
      <w:tr w:rsidR="00CE3267" w:rsidRPr="00B251EE" w14:paraId="629D27FB" w14:textId="77777777" w:rsidTr="003B08DE">
        <w:tc>
          <w:tcPr>
            <w:tcW w:w="4815" w:type="dxa"/>
            <w:gridSpan w:val="2"/>
          </w:tcPr>
          <w:p w14:paraId="41192122" w14:textId="54CDDDCC" w:rsidR="00FF5FF7" w:rsidRPr="00943552" w:rsidRDefault="00FF5FF7" w:rsidP="00B251EE">
            <w:pPr>
              <w:tabs>
                <w:tab w:val="left" w:pos="3949"/>
              </w:tabs>
              <w:spacing w:line="276" w:lineRule="auto"/>
              <w:jc w:val="both"/>
              <w:rPr>
                <w:rFonts w:ascii="Times" w:hAnsi="Times" w:cs="Times"/>
              </w:rPr>
            </w:pPr>
            <w:r w:rsidRPr="00943552">
              <w:rPr>
                <w:rFonts w:ascii="Times" w:eastAsia="Times New Roman" w:hAnsi="Times" w:cs="Times"/>
                <w:b/>
              </w:rPr>
              <w:t>Activity result</w:t>
            </w:r>
          </w:p>
        </w:tc>
        <w:tc>
          <w:tcPr>
            <w:tcW w:w="4535" w:type="dxa"/>
            <w:gridSpan w:val="2"/>
          </w:tcPr>
          <w:p w14:paraId="6C7F4426" w14:textId="2BD60B69" w:rsidR="00FF5FF7" w:rsidRPr="00943552" w:rsidRDefault="00CF5001" w:rsidP="00B251EE">
            <w:pPr>
              <w:tabs>
                <w:tab w:val="left" w:pos="3949"/>
              </w:tabs>
              <w:spacing w:line="276" w:lineRule="auto"/>
              <w:jc w:val="both"/>
              <w:rPr>
                <w:rFonts w:ascii="Times" w:hAnsi="Times" w:cs="Times"/>
              </w:rPr>
            </w:pPr>
            <w:r w:rsidRPr="00943552">
              <w:rPr>
                <w:rFonts w:ascii="Times" w:hAnsi="Times" w:cs="Times"/>
              </w:rPr>
              <w:t xml:space="preserve">Development of three </w:t>
            </w:r>
            <w:r w:rsidR="00EE1AFD" w:rsidRPr="00943552">
              <w:rPr>
                <w:rFonts w:ascii="Times" w:hAnsi="Times" w:cs="Times"/>
              </w:rPr>
              <w:t>Climate Responsive</w:t>
            </w:r>
            <w:r w:rsidR="00A75D15" w:rsidRPr="00943552">
              <w:rPr>
                <w:rFonts w:ascii="Times" w:hAnsi="Times" w:cs="Times"/>
              </w:rPr>
              <w:t xml:space="preserve"> </w:t>
            </w:r>
            <w:r w:rsidRPr="00943552">
              <w:rPr>
                <w:rFonts w:ascii="Times" w:hAnsi="Times" w:cs="Times"/>
              </w:rPr>
              <w:t xml:space="preserve">Gender Action Plans </w:t>
            </w:r>
            <w:r w:rsidR="00665B9D" w:rsidRPr="00943552">
              <w:rPr>
                <w:rFonts w:ascii="Times" w:hAnsi="Times" w:cs="Times"/>
              </w:rPr>
              <w:t>for each County</w:t>
            </w:r>
            <w:r w:rsidR="00E612EC" w:rsidRPr="00943552">
              <w:rPr>
                <w:rFonts w:ascii="Times" w:hAnsi="Times" w:cs="Times"/>
              </w:rPr>
              <w:t>'s</w:t>
            </w:r>
            <w:r w:rsidR="00665B9D" w:rsidRPr="00943552">
              <w:rPr>
                <w:rFonts w:ascii="Times" w:hAnsi="Times" w:cs="Times"/>
              </w:rPr>
              <w:t xml:space="preserve"> Resilience Plans</w:t>
            </w:r>
          </w:p>
          <w:p w14:paraId="7C18E885" w14:textId="2584A373" w:rsidR="00665B9D" w:rsidRPr="00943552" w:rsidRDefault="00665B9D" w:rsidP="00B251EE">
            <w:pPr>
              <w:tabs>
                <w:tab w:val="left" w:pos="3949"/>
              </w:tabs>
              <w:spacing w:line="276" w:lineRule="auto"/>
              <w:jc w:val="both"/>
              <w:rPr>
                <w:rFonts w:ascii="Times" w:hAnsi="Times" w:cs="Times"/>
              </w:rPr>
            </w:pPr>
          </w:p>
        </w:tc>
      </w:tr>
      <w:tr w:rsidR="00CE3267" w:rsidRPr="00B251EE" w14:paraId="2FE7D6C1" w14:textId="77777777" w:rsidTr="003B08DE">
        <w:tc>
          <w:tcPr>
            <w:tcW w:w="4815" w:type="dxa"/>
            <w:gridSpan w:val="2"/>
          </w:tcPr>
          <w:p w14:paraId="4213B727" w14:textId="610C1B4B" w:rsidR="00FF5FF7" w:rsidRPr="00943552" w:rsidRDefault="00FF5FF7" w:rsidP="00B251EE">
            <w:pPr>
              <w:tabs>
                <w:tab w:val="left" w:pos="3949"/>
              </w:tabs>
              <w:spacing w:line="276" w:lineRule="auto"/>
              <w:jc w:val="both"/>
              <w:rPr>
                <w:rFonts w:ascii="Times" w:hAnsi="Times" w:cs="Times"/>
              </w:rPr>
            </w:pPr>
            <w:r w:rsidRPr="00943552">
              <w:rPr>
                <w:rFonts w:ascii="Times" w:eastAsia="Times New Roman" w:hAnsi="Times" w:cs="Times"/>
                <w:b/>
              </w:rPr>
              <w:t>Assignment</w:t>
            </w:r>
          </w:p>
        </w:tc>
        <w:tc>
          <w:tcPr>
            <w:tcW w:w="4535" w:type="dxa"/>
            <w:gridSpan w:val="2"/>
          </w:tcPr>
          <w:p w14:paraId="14259D5D" w14:textId="6969EB84" w:rsidR="00FF5FF7" w:rsidRPr="00943552" w:rsidRDefault="00665B9D" w:rsidP="00B251EE">
            <w:pPr>
              <w:tabs>
                <w:tab w:val="left" w:pos="3949"/>
              </w:tabs>
              <w:spacing w:line="276" w:lineRule="auto"/>
              <w:jc w:val="both"/>
              <w:rPr>
                <w:rFonts w:ascii="Times" w:hAnsi="Times" w:cs="Times"/>
              </w:rPr>
            </w:pPr>
            <w:r w:rsidRPr="00943552">
              <w:rPr>
                <w:rFonts w:ascii="Times" w:hAnsi="Times" w:cs="Times"/>
              </w:rPr>
              <w:t>To Develop</w:t>
            </w:r>
            <w:r w:rsidR="00EA04F0" w:rsidRPr="00943552">
              <w:rPr>
                <w:rFonts w:ascii="Times" w:hAnsi="Times" w:cs="Times"/>
              </w:rPr>
              <w:t xml:space="preserve"> </w:t>
            </w:r>
            <w:r w:rsidR="005E699C" w:rsidRPr="00943552">
              <w:rPr>
                <w:rFonts w:ascii="Times" w:hAnsi="Times" w:cs="Times"/>
              </w:rPr>
              <w:t xml:space="preserve">one </w:t>
            </w:r>
            <w:r w:rsidR="00755538" w:rsidRPr="00943552">
              <w:rPr>
                <w:rFonts w:ascii="Times" w:hAnsi="Times" w:cs="Times"/>
              </w:rPr>
              <w:t>Gender Act</w:t>
            </w:r>
            <w:r w:rsidR="0055261F" w:rsidRPr="00943552">
              <w:rPr>
                <w:rFonts w:ascii="Times" w:hAnsi="Times" w:cs="Times"/>
              </w:rPr>
              <w:t>i</w:t>
            </w:r>
            <w:r w:rsidR="00755538" w:rsidRPr="00943552">
              <w:rPr>
                <w:rFonts w:ascii="Times" w:hAnsi="Times" w:cs="Times"/>
              </w:rPr>
              <w:t>on Plan for</w:t>
            </w:r>
            <w:r w:rsidR="00FF5FF7" w:rsidRPr="00943552">
              <w:rPr>
                <w:rFonts w:ascii="Times" w:hAnsi="Times" w:cs="Times"/>
              </w:rPr>
              <w:t xml:space="preserve"> </w:t>
            </w:r>
            <w:r w:rsidR="005E699C" w:rsidRPr="00943552">
              <w:rPr>
                <w:rFonts w:ascii="Times" w:hAnsi="Times" w:cs="Times"/>
              </w:rPr>
              <w:t>each county</w:t>
            </w:r>
            <w:r w:rsidR="00233269" w:rsidRPr="00943552">
              <w:rPr>
                <w:rFonts w:ascii="Times" w:hAnsi="Times" w:cs="Times"/>
              </w:rPr>
              <w:t>–</w:t>
            </w:r>
            <w:r w:rsidR="00FF5FF7" w:rsidRPr="00943552">
              <w:rPr>
                <w:rFonts w:ascii="Times" w:hAnsi="Times" w:cs="Times"/>
              </w:rPr>
              <w:t xml:space="preserve">Sinoe, Grand </w:t>
            </w:r>
            <w:proofErr w:type="spellStart"/>
            <w:r w:rsidR="00FF5FF7" w:rsidRPr="00943552">
              <w:rPr>
                <w:rFonts w:ascii="Times" w:hAnsi="Times" w:cs="Times"/>
              </w:rPr>
              <w:t>Bassa</w:t>
            </w:r>
            <w:proofErr w:type="spellEnd"/>
            <w:r w:rsidR="00E612EC" w:rsidRPr="00943552">
              <w:rPr>
                <w:rFonts w:ascii="Times" w:hAnsi="Times" w:cs="Times"/>
              </w:rPr>
              <w:t>,</w:t>
            </w:r>
            <w:r w:rsidR="00FF5FF7" w:rsidRPr="00943552">
              <w:rPr>
                <w:rFonts w:ascii="Times" w:hAnsi="Times" w:cs="Times"/>
              </w:rPr>
              <w:t xml:space="preserve"> and Maryland </w:t>
            </w:r>
            <w:r w:rsidR="0055261F" w:rsidRPr="00943552">
              <w:rPr>
                <w:rFonts w:ascii="Times" w:hAnsi="Times" w:cs="Times"/>
              </w:rPr>
              <w:t>Counties Resilience</w:t>
            </w:r>
            <w:r w:rsidR="001F76D9" w:rsidRPr="00943552">
              <w:rPr>
                <w:rFonts w:ascii="Times" w:hAnsi="Times" w:cs="Times"/>
              </w:rPr>
              <w:t xml:space="preserve"> Plans</w:t>
            </w:r>
            <w:r w:rsidR="00233269" w:rsidRPr="00943552">
              <w:rPr>
                <w:rFonts w:ascii="Times" w:hAnsi="Times" w:cs="Times"/>
              </w:rPr>
              <w:t xml:space="preserve"> </w:t>
            </w:r>
            <w:r w:rsidR="0055261F" w:rsidRPr="00943552">
              <w:rPr>
                <w:rFonts w:ascii="Times" w:hAnsi="Times" w:cs="Times"/>
              </w:rPr>
              <w:t>(Three Gender Act</w:t>
            </w:r>
            <w:r w:rsidR="00E612EC" w:rsidRPr="00943552">
              <w:rPr>
                <w:rFonts w:ascii="Times" w:hAnsi="Times" w:cs="Times"/>
              </w:rPr>
              <w:t>i</w:t>
            </w:r>
            <w:r w:rsidR="0055261F" w:rsidRPr="00943552">
              <w:rPr>
                <w:rFonts w:ascii="Times" w:hAnsi="Times" w:cs="Times"/>
              </w:rPr>
              <w:t>on Plans)</w:t>
            </w:r>
            <w:r w:rsidR="001F76D9" w:rsidRPr="00943552">
              <w:rPr>
                <w:rFonts w:ascii="Times" w:hAnsi="Times" w:cs="Times"/>
              </w:rPr>
              <w:t xml:space="preserve"> </w:t>
            </w:r>
          </w:p>
          <w:p w14:paraId="09662D63" w14:textId="696649AF" w:rsidR="00665B9D" w:rsidRPr="00943552" w:rsidRDefault="00665B9D" w:rsidP="00B251EE">
            <w:pPr>
              <w:tabs>
                <w:tab w:val="left" w:pos="3949"/>
              </w:tabs>
              <w:spacing w:line="276" w:lineRule="auto"/>
              <w:jc w:val="both"/>
              <w:rPr>
                <w:rFonts w:ascii="Times" w:hAnsi="Times" w:cs="Times"/>
              </w:rPr>
            </w:pPr>
          </w:p>
        </w:tc>
      </w:tr>
      <w:tr w:rsidR="00670F9C" w:rsidRPr="00B251EE" w14:paraId="5B3F1040" w14:textId="64A0D9FE" w:rsidTr="003B08DE">
        <w:tc>
          <w:tcPr>
            <w:tcW w:w="2640" w:type="dxa"/>
          </w:tcPr>
          <w:p w14:paraId="6C266EE5" w14:textId="1DBCDBC9" w:rsidR="00FF5FF7" w:rsidRPr="00943552" w:rsidRDefault="00FF5FF7" w:rsidP="00B251EE">
            <w:pPr>
              <w:tabs>
                <w:tab w:val="left" w:pos="3949"/>
              </w:tabs>
              <w:spacing w:line="276" w:lineRule="auto"/>
              <w:jc w:val="both"/>
              <w:rPr>
                <w:rFonts w:ascii="Times" w:hAnsi="Times" w:cs="Times"/>
                <w:b/>
                <w:bCs/>
              </w:rPr>
            </w:pPr>
            <w:r w:rsidRPr="00943552">
              <w:rPr>
                <w:rFonts w:ascii="Times" w:hAnsi="Times" w:cs="Times"/>
                <w:b/>
                <w:bCs/>
              </w:rPr>
              <w:t>Location</w:t>
            </w:r>
          </w:p>
        </w:tc>
        <w:tc>
          <w:tcPr>
            <w:tcW w:w="2175" w:type="dxa"/>
          </w:tcPr>
          <w:p w14:paraId="1FC150ED" w14:textId="3EC95BEA" w:rsidR="00FF5FF7" w:rsidRPr="00943552" w:rsidRDefault="00FF5FF7" w:rsidP="00B251EE">
            <w:pPr>
              <w:tabs>
                <w:tab w:val="left" w:pos="3949"/>
              </w:tabs>
              <w:spacing w:line="276" w:lineRule="auto"/>
              <w:jc w:val="both"/>
              <w:rPr>
                <w:rFonts w:ascii="Times" w:hAnsi="Times" w:cs="Times"/>
              </w:rPr>
            </w:pPr>
            <w:r w:rsidRPr="00943552">
              <w:rPr>
                <w:rFonts w:ascii="Times" w:hAnsi="Times" w:cs="Times"/>
              </w:rPr>
              <w:t xml:space="preserve">Sinoe, Grand </w:t>
            </w:r>
            <w:proofErr w:type="spellStart"/>
            <w:r w:rsidRPr="00943552">
              <w:rPr>
                <w:rFonts w:ascii="Times" w:hAnsi="Times" w:cs="Times"/>
              </w:rPr>
              <w:t>Bassa</w:t>
            </w:r>
            <w:proofErr w:type="spellEnd"/>
            <w:r w:rsidR="00E612EC" w:rsidRPr="00943552">
              <w:rPr>
                <w:rFonts w:ascii="Times" w:hAnsi="Times" w:cs="Times"/>
              </w:rPr>
              <w:t>,</w:t>
            </w:r>
            <w:r w:rsidRPr="00943552">
              <w:rPr>
                <w:rFonts w:ascii="Times" w:hAnsi="Times" w:cs="Times"/>
              </w:rPr>
              <w:t xml:space="preserve"> and Maryland Counties</w:t>
            </w:r>
          </w:p>
        </w:tc>
        <w:tc>
          <w:tcPr>
            <w:tcW w:w="1115" w:type="dxa"/>
          </w:tcPr>
          <w:p w14:paraId="19793DA8" w14:textId="505911B4" w:rsidR="00FF5FF7" w:rsidRPr="00943552" w:rsidRDefault="00FF5FF7" w:rsidP="00B251EE">
            <w:pPr>
              <w:tabs>
                <w:tab w:val="left" w:pos="3949"/>
              </w:tabs>
              <w:spacing w:line="276" w:lineRule="auto"/>
              <w:jc w:val="both"/>
              <w:rPr>
                <w:rFonts w:ascii="Times" w:hAnsi="Times" w:cs="Times"/>
                <w:b/>
                <w:bCs/>
              </w:rPr>
            </w:pPr>
            <w:r w:rsidRPr="00943552">
              <w:rPr>
                <w:rFonts w:ascii="Times" w:hAnsi="Times" w:cs="Times"/>
                <w:b/>
                <w:bCs/>
              </w:rPr>
              <w:t>Duration</w:t>
            </w:r>
          </w:p>
        </w:tc>
        <w:tc>
          <w:tcPr>
            <w:tcW w:w="3420" w:type="dxa"/>
          </w:tcPr>
          <w:p w14:paraId="09D7C27D" w14:textId="74025275" w:rsidR="00FF5FF7" w:rsidRPr="00943552" w:rsidRDefault="0080304A" w:rsidP="00B251EE">
            <w:pPr>
              <w:tabs>
                <w:tab w:val="left" w:pos="3949"/>
              </w:tabs>
              <w:spacing w:line="276" w:lineRule="auto"/>
              <w:jc w:val="both"/>
              <w:rPr>
                <w:rFonts w:ascii="Times" w:hAnsi="Times" w:cs="Times"/>
              </w:rPr>
            </w:pPr>
            <w:r w:rsidRPr="00943552">
              <w:rPr>
                <w:rFonts w:ascii="Times" w:hAnsi="Times" w:cs="Times"/>
              </w:rPr>
              <w:t>30</w:t>
            </w:r>
            <w:r w:rsidR="00FF5FF7" w:rsidRPr="00943552">
              <w:rPr>
                <w:rFonts w:ascii="Times" w:hAnsi="Times" w:cs="Times"/>
              </w:rPr>
              <w:t xml:space="preserve"> Days</w:t>
            </w:r>
          </w:p>
        </w:tc>
      </w:tr>
      <w:tr w:rsidR="00FF5FF7" w:rsidRPr="00B251EE" w14:paraId="74D02D63" w14:textId="77777777" w:rsidTr="007A758F">
        <w:tc>
          <w:tcPr>
            <w:tcW w:w="9350" w:type="dxa"/>
            <w:gridSpan w:val="4"/>
          </w:tcPr>
          <w:p w14:paraId="39287341" w14:textId="77777777" w:rsidR="00235094" w:rsidRPr="00943552" w:rsidRDefault="00235094" w:rsidP="00B251EE">
            <w:pPr>
              <w:spacing w:line="276" w:lineRule="auto"/>
              <w:jc w:val="both"/>
              <w:rPr>
                <w:rFonts w:ascii="Times" w:eastAsia="Calibri" w:hAnsi="Times" w:cs="Times"/>
                <w:lang w:val="en-ZA"/>
              </w:rPr>
            </w:pPr>
            <w:r w:rsidRPr="00943552">
              <w:rPr>
                <w:rFonts w:ascii="Times" w:eastAsia="Calibri" w:hAnsi="Times" w:cs="Times"/>
                <w:lang w:val="en-ZA"/>
              </w:rPr>
              <w:t>The EPA is Liberia's principal authority for environmental management. It coordinates, monitors, supervises, and consults with relevant stakeholders and sector Ministries, Agencies, and Commissions (MACs) on all activities related to protecting the environment and sustainable use of its natural resources.</w:t>
            </w:r>
          </w:p>
          <w:p w14:paraId="5FDA4DBE" w14:textId="77777777" w:rsidR="00235094" w:rsidRPr="00943552" w:rsidRDefault="00235094" w:rsidP="00B251EE">
            <w:pPr>
              <w:spacing w:line="276" w:lineRule="auto"/>
              <w:jc w:val="both"/>
              <w:rPr>
                <w:rFonts w:ascii="Times" w:eastAsia="Calibri" w:hAnsi="Times" w:cs="Times"/>
              </w:rPr>
            </w:pPr>
            <w:r w:rsidRPr="00943552">
              <w:rPr>
                <w:rFonts w:ascii="Times" w:eastAsia="Calibri" w:hAnsi="Times" w:cs="Times"/>
              </w:rPr>
              <w:t>The Government of Liberia (</w:t>
            </w:r>
            <w:proofErr w:type="spellStart"/>
            <w:r w:rsidRPr="00943552">
              <w:rPr>
                <w:rFonts w:ascii="Times" w:eastAsia="Calibri" w:hAnsi="Times" w:cs="Times"/>
              </w:rPr>
              <w:t>GoL</w:t>
            </w:r>
            <w:proofErr w:type="spellEnd"/>
            <w:r w:rsidRPr="00943552">
              <w:rPr>
                <w:rFonts w:ascii="Times" w:eastAsia="Calibri" w:hAnsi="Times" w:cs="Times"/>
              </w:rPr>
              <w:t xml:space="preserve">), through the EPA and the United Nations Development Program (UNDP), and with funding from the Global Environmental Facility (GEF), received funding for the project “Enhancing Resilience of Vulnerable Coastal Communities in Sinoe County of Liberia (ERVCCS).” EPA is the project's Executing Entity. It is financed by a GEF Trust Fund grant and co-financed by UNDP and the </w:t>
            </w:r>
            <w:proofErr w:type="spellStart"/>
            <w:r w:rsidRPr="00943552">
              <w:rPr>
                <w:rFonts w:ascii="Times" w:eastAsia="Calibri" w:hAnsi="Times" w:cs="Times"/>
              </w:rPr>
              <w:t>GoL</w:t>
            </w:r>
            <w:proofErr w:type="spellEnd"/>
            <w:r w:rsidRPr="00943552">
              <w:rPr>
                <w:rFonts w:ascii="Times" w:eastAsia="Calibri" w:hAnsi="Times" w:cs="Times"/>
              </w:rPr>
              <w:t>.</w:t>
            </w:r>
          </w:p>
          <w:p w14:paraId="54E556A7" w14:textId="77777777" w:rsidR="00235094" w:rsidRPr="00943552" w:rsidRDefault="00235094" w:rsidP="00B251EE">
            <w:pPr>
              <w:spacing w:line="276" w:lineRule="auto"/>
              <w:jc w:val="both"/>
              <w:rPr>
                <w:rFonts w:ascii="Times" w:eastAsia="Calibri" w:hAnsi="Times" w:cs="Times"/>
              </w:rPr>
            </w:pPr>
            <w:r w:rsidRPr="00943552">
              <w:rPr>
                <w:rFonts w:ascii="Times" w:eastAsia="Calibri" w:hAnsi="Times" w:cs="Times"/>
              </w:rPr>
              <w:t>The project aims to build on existing projects to strengthen the resilience of vulnerable coastal communities and their livelihoods to the impacts of climate change, focusing on women and youths. Specifically, project interventions include 1) Strengthening Institutional Capacity for Climate Change Adaptation Planning, 2) Supporting Innovative Technologies for Climate Information and Communication Management, 3) Introducing Hybrid Adaptation Solutions, and 4) Supporting Resilient Livelihood Diversification through Training and Improved Access to Finance. The majority of the above interventions will target all coastal counties in Liberia. In contrast, hybrid adaptation interventions will be explicitly implemented in Sinoe County, one of the country’s most vulnerable coastal counties.</w:t>
            </w:r>
          </w:p>
          <w:p w14:paraId="0E03763A" w14:textId="77777777" w:rsidR="00577F69" w:rsidRPr="00943552" w:rsidRDefault="00577F69" w:rsidP="00B251EE">
            <w:pPr>
              <w:spacing w:line="276" w:lineRule="auto"/>
              <w:jc w:val="both"/>
              <w:rPr>
                <w:rFonts w:ascii="Times" w:eastAsia="Calibri" w:hAnsi="Times" w:cs="Times"/>
              </w:rPr>
            </w:pPr>
          </w:p>
          <w:p w14:paraId="7D3A1C55" w14:textId="0E188491" w:rsidR="00235094" w:rsidRPr="00487A4B" w:rsidRDefault="00235094" w:rsidP="00B251EE">
            <w:pPr>
              <w:spacing w:line="276" w:lineRule="auto"/>
              <w:jc w:val="both"/>
              <w:rPr>
                <w:rFonts w:ascii="Times" w:eastAsia="Calibri" w:hAnsi="Times" w:cs="Times"/>
              </w:rPr>
            </w:pPr>
            <w:r w:rsidRPr="00943552">
              <w:rPr>
                <w:rFonts w:ascii="Times" w:eastAsia="Calibri" w:hAnsi="Times" w:cs="Times"/>
              </w:rPr>
              <w:t xml:space="preserve">The impacts of climate change, combined with non-climatic drivers, such as sand mining, the expansion of agricultural areas, unsustainable fishing, pollution, and inadequate drainage systems, compromise the resilience of Liberian communities' ecosystems along the coastline. Consequently, local communities </w:t>
            </w:r>
            <w:r w:rsidRPr="00943552">
              <w:rPr>
                <w:rFonts w:ascii="Times" w:eastAsia="Calibri" w:hAnsi="Times" w:cs="Times"/>
              </w:rPr>
              <w:lastRenderedPageBreak/>
              <w:t xml:space="preserve">and ecosystems are experiencing increased coastal flooding and erosion, saltwater intrusion into groundwater supplies, waterlogging of inland areas, and sedimentation of rivers and freshwater resources due to Sea Level </w:t>
            </w:r>
            <w:r w:rsidRPr="00487A4B">
              <w:rPr>
                <w:rFonts w:ascii="Times" w:eastAsia="Calibri" w:hAnsi="Times" w:cs="Times"/>
              </w:rPr>
              <w:t xml:space="preserve">Rise (SLR) and higher-intensity rainfall events. The vulnerability of communities and ecosystems occurs through I) inundation and consequent damage of coastal infrastructure, II) loss of fishery and agriculture-dependent livelihoods, III) decrease in stable income generation for coastal communities, IV) increase in conflict and competition over resources within communities, V) decrease in food and nutrition security, VI) increased risk of vector- and waterborne diseases through waterlogging, and VII) increased pressure on surrounding ecosystems to compensate for the reduced provision of services from coastal, wetland and mangrove ecosystems. In addition, the vulnerability of Liberia’s coastal communities and their resilience to climate change, particularly in Sinoe County, is exacerbated by the limited capacity of </w:t>
            </w:r>
            <w:proofErr w:type="spellStart"/>
            <w:r w:rsidRPr="00487A4B">
              <w:rPr>
                <w:rFonts w:ascii="Times" w:eastAsia="Calibri" w:hAnsi="Times" w:cs="Times"/>
              </w:rPr>
              <w:t>GoL</w:t>
            </w:r>
            <w:proofErr w:type="spellEnd"/>
            <w:r w:rsidRPr="00487A4B">
              <w:rPr>
                <w:rFonts w:ascii="Times" w:eastAsia="Calibri" w:hAnsi="Times" w:cs="Times"/>
              </w:rPr>
              <w:t xml:space="preserve"> to provide essential services and adequate support for, among other things, water and sanitation, healthcare, utility-scale energy, and road infrastructure.</w:t>
            </w:r>
          </w:p>
          <w:p w14:paraId="7653AD3A" w14:textId="77777777" w:rsidR="00731FC4" w:rsidRPr="00487A4B" w:rsidRDefault="00731FC4" w:rsidP="00B251EE">
            <w:pPr>
              <w:spacing w:line="276" w:lineRule="auto"/>
              <w:jc w:val="both"/>
              <w:rPr>
                <w:rFonts w:ascii="Times" w:eastAsia="Calibri" w:hAnsi="Times" w:cs="Times"/>
              </w:rPr>
            </w:pPr>
          </w:p>
          <w:p w14:paraId="6B17381A" w14:textId="65D329A2" w:rsidR="00676E78" w:rsidRPr="00487A4B" w:rsidRDefault="00235094" w:rsidP="00B251EE">
            <w:pPr>
              <w:spacing w:line="276" w:lineRule="auto"/>
              <w:jc w:val="both"/>
              <w:rPr>
                <w:rFonts w:ascii="Times" w:eastAsia="Calibri" w:hAnsi="Times" w:cs="Times"/>
              </w:rPr>
            </w:pPr>
            <w:r w:rsidRPr="00487A4B">
              <w:rPr>
                <w:rFonts w:ascii="Times" w:eastAsia="Calibri" w:hAnsi="Times" w:cs="Times"/>
              </w:rPr>
              <w:t xml:space="preserve">As a result, coastal communities in Liberia are threatened by damaging floods and erosion, both of which are increasing due to sea level rise and other impacts of climate change, such as increasingly intense rainfall events and the current limited financial and technical capacity at the national and county levels to address these threats. </w:t>
            </w:r>
          </w:p>
        </w:tc>
      </w:tr>
      <w:tr w:rsidR="00FF5FF7" w:rsidRPr="00B251EE" w14:paraId="7719D791" w14:textId="77777777" w:rsidTr="00D440F5">
        <w:tc>
          <w:tcPr>
            <w:tcW w:w="9350" w:type="dxa"/>
            <w:gridSpan w:val="4"/>
          </w:tcPr>
          <w:p w14:paraId="4CA02529" w14:textId="52B3FC91" w:rsidR="00FF5FF7" w:rsidRPr="00487A4B" w:rsidRDefault="00FF5FF7" w:rsidP="00B251EE">
            <w:pPr>
              <w:tabs>
                <w:tab w:val="left" w:pos="3949"/>
              </w:tabs>
              <w:spacing w:line="276" w:lineRule="auto"/>
              <w:jc w:val="both"/>
              <w:rPr>
                <w:rFonts w:ascii="Times" w:hAnsi="Times" w:cs="Times"/>
                <w:b/>
                <w:bCs/>
              </w:rPr>
            </w:pPr>
            <w:r w:rsidRPr="00487A4B">
              <w:rPr>
                <w:rFonts w:ascii="Times" w:hAnsi="Times" w:cs="Times"/>
                <w:b/>
                <w:bCs/>
              </w:rPr>
              <w:lastRenderedPageBreak/>
              <w:t>OBJECTIVE</w:t>
            </w:r>
          </w:p>
          <w:p w14:paraId="0E087FC1" w14:textId="69280F64" w:rsidR="00FF5FF7" w:rsidRPr="00487A4B" w:rsidRDefault="005D7DDB" w:rsidP="00B251EE">
            <w:pPr>
              <w:spacing w:line="276" w:lineRule="auto"/>
              <w:jc w:val="both"/>
              <w:rPr>
                <w:rFonts w:ascii="Times" w:hAnsi="Times" w:cs="Times"/>
                <w:b/>
                <w:bCs/>
              </w:rPr>
            </w:pPr>
            <w:r>
              <w:rPr>
                <w:rFonts w:ascii="Times New Roman" w:hAnsi="Times New Roman" w:cs="Times New Roman"/>
                <w:sz w:val="24"/>
                <w:szCs w:val="24"/>
                <w:lang w:val="en-GB"/>
              </w:rPr>
              <w:t>T</w:t>
            </w:r>
            <w:r w:rsidR="00487A4B">
              <w:rPr>
                <w:rFonts w:ascii="Times New Roman" w:hAnsi="Times New Roman" w:cs="Times New Roman"/>
                <w:sz w:val="24"/>
                <w:szCs w:val="24"/>
                <w:lang w:val="en-GB"/>
              </w:rPr>
              <w:t xml:space="preserve">his consultancy </w:t>
            </w:r>
            <w:r w:rsidR="00F31AF8">
              <w:rPr>
                <w:rFonts w:ascii="Times New Roman" w:hAnsi="Times New Roman" w:cs="Times New Roman"/>
                <w:sz w:val="24"/>
                <w:szCs w:val="24"/>
                <w:lang w:val="en-GB"/>
              </w:rPr>
              <w:t>aims</w:t>
            </w:r>
            <w:r w:rsidR="00487A4B">
              <w:rPr>
                <w:rFonts w:ascii="Times New Roman" w:hAnsi="Times New Roman" w:cs="Times New Roman"/>
                <w:sz w:val="24"/>
                <w:szCs w:val="24"/>
                <w:lang w:val="en-GB"/>
              </w:rPr>
              <w:t xml:space="preserve"> to mainstream gender considerations, promoting gender equality </w:t>
            </w:r>
            <w:r w:rsidR="003F3B36">
              <w:rPr>
                <w:rFonts w:ascii="Times New Roman" w:hAnsi="Times New Roman" w:cs="Times New Roman"/>
                <w:sz w:val="24"/>
                <w:szCs w:val="24"/>
                <w:lang w:val="en-GB"/>
              </w:rPr>
              <w:t>in</w:t>
            </w:r>
            <w:r w:rsidR="00487A4B">
              <w:rPr>
                <w:rFonts w:ascii="Times New Roman" w:hAnsi="Times New Roman" w:cs="Times New Roman"/>
                <w:sz w:val="24"/>
                <w:szCs w:val="24"/>
                <w:lang w:val="en-GB"/>
              </w:rPr>
              <w:t xml:space="preserve"> the </w:t>
            </w:r>
            <w:r w:rsidR="00487A4B" w:rsidRPr="00F50BBE">
              <w:rPr>
                <w:rFonts w:ascii="Times New Roman" w:hAnsi="Times New Roman" w:cs="Times New Roman"/>
                <w:sz w:val="24"/>
                <w:szCs w:val="24"/>
                <w:lang w:val="en-GB"/>
              </w:rPr>
              <w:t>Si</w:t>
            </w:r>
            <w:r w:rsidR="00487A4B">
              <w:rPr>
                <w:rFonts w:ascii="Times New Roman" w:hAnsi="Times New Roman" w:cs="Times New Roman"/>
                <w:sz w:val="24"/>
                <w:szCs w:val="24"/>
                <w:lang w:val="en-GB"/>
              </w:rPr>
              <w:t>n</w:t>
            </w:r>
            <w:r w:rsidR="00487A4B" w:rsidRPr="00F50BBE">
              <w:rPr>
                <w:rFonts w:ascii="Times New Roman" w:hAnsi="Times New Roman" w:cs="Times New Roman"/>
                <w:sz w:val="24"/>
                <w:szCs w:val="24"/>
                <w:lang w:val="en-GB"/>
              </w:rPr>
              <w:t xml:space="preserve">oe, Grand </w:t>
            </w:r>
            <w:proofErr w:type="spellStart"/>
            <w:r w:rsidR="00487A4B" w:rsidRPr="00F50BBE">
              <w:rPr>
                <w:rFonts w:ascii="Times New Roman" w:hAnsi="Times New Roman" w:cs="Times New Roman"/>
                <w:sz w:val="24"/>
                <w:szCs w:val="24"/>
                <w:lang w:val="en-GB"/>
              </w:rPr>
              <w:t>Bassa</w:t>
            </w:r>
            <w:proofErr w:type="spellEnd"/>
            <w:r w:rsidR="00487A4B">
              <w:rPr>
                <w:rFonts w:ascii="Times New Roman" w:hAnsi="Times New Roman" w:cs="Times New Roman"/>
                <w:sz w:val="24"/>
                <w:szCs w:val="24"/>
                <w:lang w:val="en-GB"/>
              </w:rPr>
              <w:t>,</w:t>
            </w:r>
            <w:r w:rsidR="00487A4B" w:rsidRPr="00F50BBE">
              <w:rPr>
                <w:rFonts w:ascii="Times New Roman" w:hAnsi="Times New Roman" w:cs="Times New Roman"/>
                <w:sz w:val="24"/>
                <w:szCs w:val="24"/>
                <w:lang w:val="en-GB"/>
              </w:rPr>
              <w:t xml:space="preserve"> and Maryland</w:t>
            </w:r>
            <w:r w:rsidR="00487A4B">
              <w:rPr>
                <w:rFonts w:ascii="Times New Roman" w:hAnsi="Times New Roman" w:cs="Times New Roman"/>
                <w:sz w:val="24"/>
                <w:szCs w:val="24"/>
                <w:lang w:val="en-GB"/>
              </w:rPr>
              <w:t xml:space="preserve"> </w:t>
            </w:r>
            <w:r w:rsidR="00487A4B" w:rsidRPr="00F50BBE">
              <w:rPr>
                <w:rFonts w:ascii="Times New Roman" w:hAnsi="Times New Roman" w:cs="Times New Roman"/>
                <w:sz w:val="24"/>
                <w:szCs w:val="24"/>
                <w:lang w:val="en-GB"/>
              </w:rPr>
              <w:t>Count</w:t>
            </w:r>
            <w:r w:rsidR="00487A4B">
              <w:rPr>
                <w:rFonts w:ascii="Times New Roman" w:hAnsi="Times New Roman" w:cs="Times New Roman"/>
                <w:sz w:val="24"/>
                <w:szCs w:val="24"/>
                <w:lang w:val="en-GB"/>
              </w:rPr>
              <w:t>ies</w:t>
            </w:r>
            <w:r w:rsidR="00487A4B" w:rsidRPr="00F50BBE">
              <w:rPr>
                <w:rFonts w:ascii="Times New Roman" w:hAnsi="Times New Roman" w:cs="Times New Roman"/>
                <w:sz w:val="24"/>
                <w:szCs w:val="24"/>
                <w:lang w:val="en-GB"/>
              </w:rPr>
              <w:t xml:space="preserve"> Resilience Plans</w:t>
            </w:r>
            <w:r w:rsidR="00487A4B">
              <w:rPr>
                <w:rFonts w:ascii="Times New Roman" w:hAnsi="Times New Roman" w:cs="Times New Roman"/>
                <w:sz w:val="24"/>
                <w:szCs w:val="24"/>
                <w:lang w:val="en-GB"/>
              </w:rPr>
              <w:t xml:space="preserve"> by developing one Gender Action Plan (GAP) for each of these selected counties</w:t>
            </w:r>
            <w:r w:rsidR="00487A4B" w:rsidRPr="00F50BBE">
              <w:rPr>
                <w:rFonts w:ascii="Times New Roman" w:hAnsi="Times New Roman" w:cs="Times New Roman"/>
                <w:sz w:val="24"/>
                <w:szCs w:val="24"/>
                <w:lang w:val="en-GB"/>
              </w:rPr>
              <w:t>. These CRPs will include an assessment of climate change priorities and challenges for the country, a</w:t>
            </w:r>
            <w:r w:rsidR="0033798E">
              <w:rPr>
                <w:rFonts w:ascii="Times New Roman" w:hAnsi="Times New Roman" w:cs="Times New Roman"/>
                <w:sz w:val="24"/>
                <w:szCs w:val="24"/>
                <w:lang w:val="en-GB"/>
              </w:rPr>
              <w:t>nd</w:t>
            </w:r>
            <w:r w:rsidR="00487A4B" w:rsidRPr="00F50BBE">
              <w:rPr>
                <w:rFonts w:ascii="Times New Roman" w:hAnsi="Times New Roman" w:cs="Times New Roman"/>
                <w:sz w:val="24"/>
                <w:szCs w:val="24"/>
                <w:lang w:val="en-GB"/>
              </w:rPr>
              <w:t xml:space="preserve"> count</w:t>
            </w:r>
            <w:r w:rsidR="00487A4B">
              <w:rPr>
                <w:rFonts w:ascii="Times New Roman" w:hAnsi="Times New Roman" w:cs="Times New Roman"/>
                <w:sz w:val="24"/>
                <w:szCs w:val="24"/>
                <w:lang w:val="en-GB"/>
              </w:rPr>
              <w:t>r</w:t>
            </w:r>
            <w:r w:rsidR="00487A4B" w:rsidRPr="00F50BBE">
              <w:rPr>
                <w:rFonts w:ascii="Times New Roman" w:hAnsi="Times New Roman" w:cs="Times New Roman"/>
                <w:sz w:val="24"/>
                <w:szCs w:val="24"/>
                <w:lang w:val="en-GB"/>
              </w:rPr>
              <w:t>y-specific plans to ensure the climate resilience of the</w:t>
            </w:r>
            <w:r w:rsidR="00487A4B">
              <w:rPr>
                <w:rFonts w:ascii="Times New Roman" w:hAnsi="Times New Roman" w:cs="Times New Roman"/>
                <w:sz w:val="24"/>
                <w:szCs w:val="24"/>
                <w:lang w:val="en-GB"/>
              </w:rPr>
              <w:t>se</w:t>
            </w:r>
            <w:r w:rsidR="00487A4B" w:rsidRPr="00F50BBE">
              <w:rPr>
                <w:rFonts w:ascii="Times New Roman" w:hAnsi="Times New Roman" w:cs="Times New Roman"/>
                <w:sz w:val="24"/>
                <w:szCs w:val="24"/>
                <w:lang w:val="en-GB"/>
              </w:rPr>
              <w:t xml:space="preserve"> selected counties by incorporating the implementation of ICZM, adaptation options</w:t>
            </w:r>
            <w:r w:rsidR="00487A4B">
              <w:rPr>
                <w:rFonts w:ascii="Times New Roman" w:hAnsi="Times New Roman" w:cs="Times New Roman"/>
                <w:sz w:val="24"/>
                <w:szCs w:val="24"/>
                <w:lang w:val="en-GB"/>
              </w:rPr>
              <w:t>,</w:t>
            </w:r>
            <w:r w:rsidR="00487A4B" w:rsidRPr="00F50BBE">
              <w:rPr>
                <w:rFonts w:ascii="Times New Roman" w:hAnsi="Times New Roman" w:cs="Times New Roman"/>
                <w:sz w:val="24"/>
                <w:szCs w:val="24"/>
                <w:lang w:val="en-GB"/>
              </w:rPr>
              <w:t xml:space="preserve"> and gender responsiveness measures.</w:t>
            </w:r>
            <w:r w:rsidR="003F3B36">
              <w:rPr>
                <w:rFonts w:ascii="Times New Roman" w:hAnsi="Times New Roman" w:cs="Times New Roman"/>
                <w:sz w:val="24"/>
                <w:szCs w:val="24"/>
                <w:lang w:val="en-GB"/>
              </w:rPr>
              <w:t xml:space="preserve"> </w:t>
            </w:r>
            <w:r w:rsidR="002772A1" w:rsidRPr="00487A4B">
              <w:rPr>
                <w:rFonts w:ascii="Times" w:hAnsi="Times" w:cs="Times"/>
              </w:rPr>
              <w:t>Accordingly, national and county-level stakeholders will be contracted to develop gender-responsive CRPs. Hence, a national gender specialist must work closely but independently to develop accompanying Gender action plans</w:t>
            </w:r>
            <w:r w:rsidR="000A1F02" w:rsidRPr="00487A4B">
              <w:rPr>
                <w:rFonts w:ascii="Times" w:hAnsi="Times" w:cs="Times"/>
              </w:rPr>
              <w:t xml:space="preserve"> for each CRP</w:t>
            </w:r>
            <w:r w:rsidR="002772A1" w:rsidRPr="00487A4B">
              <w:rPr>
                <w:rFonts w:ascii="Times" w:hAnsi="Times" w:cs="Times"/>
              </w:rPr>
              <w:t xml:space="preserve"> parallel to </w:t>
            </w:r>
            <w:r w:rsidR="000A1F02" w:rsidRPr="00487A4B">
              <w:rPr>
                <w:rFonts w:ascii="Times" w:hAnsi="Times" w:cs="Times"/>
              </w:rPr>
              <w:t>its</w:t>
            </w:r>
            <w:r w:rsidR="002772A1" w:rsidRPr="00487A4B">
              <w:rPr>
                <w:rFonts w:ascii="Times" w:hAnsi="Times" w:cs="Times"/>
              </w:rPr>
              <w:t xml:space="preserve"> objectives.</w:t>
            </w:r>
          </w:p>
        </w:tc>
      </w:tr>
      <w:tr w:rsidR="00FF5FF7" w:rsidRPr="00B251EE" w14:paraId="5BA67910" w14:textId="77777777" w:rsidTr="00C56B15">
        <w:tc>
          <w:tcPr>
            <w:tcW w:w="9350" w:type="dxa"/>
            <w:gridSpan w:val="4"/>
          </w:tcPr>
          <w:p w14:paraId="0B86BCAC" w14:textId="5BC5BD4A" w:rsidR="00FF5FF7" w:rsidRPr="00B251EE" w:rsidRDefault="00FF5FF7" w:rsidP="00487A4B">
            <w:pPr>
              <w:pStyle w:val="NoSpacing"/>
              <w:jc w:val="both"/>
              <w:rPr>
                <w:rFonts w:ascii="Times" w:hAnsi="Times" w:cs="Times"/>
                <w:b/>
                <w:bCs/>
              </w:rPr>
            </w:pPr>
            <w:r w:rsidRPr="00B251EE">
              <w:rPr>
                <w:rFonts w:ascii="Times" w:hAnsi="Times" w:cs="Times"/>
                <w:b/>
                <w:bCs/>
              </w:rPr>
              <w:t>DUT</w:t>
            </w:r>
            <w:r w:rsidR="00E612EC" w:rsidRPr="00B251EE">
              <w:rPr>
                <w:rFonts w:ascii="Times" w:hAnsi="Times" w:cs="Times"/>
                <w:b/>
                <w:bCs/>
              </w:rPr>
              <w:t>I</w:t>
            </w:r>
            <w:r w:rsidRPr="00B251EE">
              <w:rPr>
                <w:rFonts w:ascii="Times" w:hAnsi="Times" w:cs="Times"/>
                <w:b/>
                <w:bCs/>
              </w:rPr>
              <w:t>ES AND RESPONSIBILITIES</w:t>
            </w:r>
          </w:p>
          <w:p w14:paraId="65F1EDBA" w14:textId="0A505F21" w:rsidR="00A23C45" w:rsidRPr="00B251EE" w:rsidRDefault="00A23C45" w:rsidP="00487A4B">
            <w:pPr>
              <w:pStyle w:val="NoSpacing"/>
              <w:numPr>
                <w:ilvl w:val="0"/>
                <w:numId w:val="5"/>
              </w:numPr>
              <w:jc w:val="both"/>
              <w:rPr>
                <w:rFonts w:ascii="Times" w:hAnsi="Times" w:cs="Times"/>
                <w:lang w:val="en-GB"/>
              </w:rPr>
            </w:pPr>
            <w:r w:rsidRPr="00B251EE">
              <w:rPr>
                <w:rFonts w:ascii="Times" w:hAnsi="Times" w:cs="Times"/>
                <w:lang w:val="en-GB"/>
              </w:rPr>
              <w:t xml:space="preserve">Conduct </w:t>
            </w:r>
            <w:r w:rsidR="007058BD" w:rsidRPr="00B251EE">
              <w:rPr>
                <w:rFonts w:ascii="Times" w:hAnsi="Times" w:cs="Times"/>
                <w:lang w:val="en-GB"/>
              </w:rPr>
              <w:t xml:space="preserve">a </w:t>
            </w:r>
            <w:r w:rsidRPr="00B251EE">
              <w:rPr>
                <w:rFonts w:ascii="Times" w:hAnsi="Times" w:cs="Times"/>
                <w:lang w:val="en-GB"/>
              </w:rPr>
              <w:t>detailed desk review on</w:t>
            </w:r>
            <w:r w:rsidR="007058BD" w:rsidRPr="00B251EE">
              <w:rPr>
                <w:rFonts w:ascii="Times" w:hAnsi="Times" w:cs="Times"/>
                <w:lang w:val="en-GB"/>
              </w:rPr>
              <w:t xml:space="preserve"> </w:t>
            </w:r>
            <w:r w:rsidRPr="00B251EE">
              <w:rPr>
                <w:rFonts w:ascii="Times" w:hAnsi="Times" w:cs="Times"/>
                <w:lang w:val="en-GB"/>
              </w:rPr>
              <w:t xml:space="preserve">gender-responsive assessment of climate change and challenges that </w:t>
            </w:r>
            <w:r w:rsidR="001052F2" w:rsidRPr="00B251EE">
              <w:rPr>
                <w:rFonts w:ascii="Times" w:hAnsi="Times" w:cs="Times"/>
                <w:lang w:val="en-GB"/>
              </w:rPr>
              <w:t>will</w:t>
            </w:r>
            <w:r w:rsidRPr="00B251EE">
              <w:rPr>
                <w:rFonts w:ascii="Times" w:hAnsi="Times" w:cs="Times"/>
                <w:lang w:val="en-GB"/>
              </w:rPr>
              <w:t xml:space="preserve"> </w:t>
            </w:r>
            <w:r w:rsidR="0041067D" w:rsidRPr="00B251EE">
              <w:rPr>
                <w:rFonts w:ascii="Times" w:hAnsi="Times" w:cs="Times"/>
                <w:lang w:val="en-GB"/>
              </w:rPr>
              <w:t>accompany</w:t>
            </w:r>
            <w:r w:rsidRPr="00B251EE">
              <w:rPr>
                <w:rFonts w:ascii="Times" w:hAnsi="Times" w:cs="Times"/>
                <w:lang w:val="en-GB"/>
              </w:rPr>
              <w:t xml:space="preserve"> all CRPs</w:t>
            </w:r>
            <w:r w:rsidR="0041067D" w:rsidRPr="00B251EE">
              <w:rPr>
                <w:rFonts w:ascii="Times" w:hAnsi="Times" w:cs="Times"/>
                <w:lang w:val="en-GB"/>
              </w:rPr>
              <w:t xml:space="preserve"> that will be developed by the county and national-level stakeholders;</w:t>
            </w:r>
          </w:p>
          <w:p w14:paraId="74247543" w14:textId="77777777" w:rsidR="0084090A" w:rsidRPr="00487A4B" w:rsidRDefault="0084090A" w:rsidP="00487A4B">
            <w:pPr>
              <w:pStyle w:val="NoSpacing"/>
              <w:ind w:left="720"/>
              <w:jc w:val="both"/>
              <w:rPr>
                <w:rFonts w:ascii="Times" w:hAnsi="Times" w:cs="Times"/>
                <w:lang w:val="en-GB"/>
              </w:rPr>
            </w:pPr>
          </w:p>
          <w:p w14:paraId="2EB23AED" w14:textId="5DC98BDC" w:rsidR="00D62AE1" w:rsidRPr="00B251EE" w:rsidRDefault="005E699C" w:rsidP="00487A4B">
            <w:pPr>
              <w:pStyle w:val="NoSpacing"/>
              <w:numPr>
                <w:ilvl w:val="0"/>
                <w:numId w:val="5"/>
              </w:numPr>
              <w:jc w:val="both"/>
              <w:rPr>
                <w:rFonts w:ascii="Times" w:hAnsi="Times" w:cs="Times"/>
                <w:lang w:val="en-GB"/>
              </w:rPr>
            </w:pPr>
            <w:r w:rsidRPr="00B251EE">
              <w:rPr>
                <w:rFonts w:ascii="Times" w:hAnsi="Times" w:cs="Times"/>
              </w:rPr>
              <w:t>Conduct</w:t>
            </w:r>
            <w:r w:rsidR="00254DCE" w:rsidRPr="00B251EE">
              <w:rPr>
                <w:rFonts w:ascii="Times" w:hAnsi="Times" w:cs="Times"/>
              </w:rPr>
              <w:t xml:space="preserve"> a detailed </w:t>
            </w:r>
            <w:r w:rsidRPr="00B251EE">
              <w:rPr>
                <w:rFonts w:ascii="Times" w:hAnsi="Times" w:cs="Times"/>
              </w:rPr>
              <w:t xml:space="preserve">gender analysis of </w:t>
            </w:r>
            <w:r w:rsidR="00C800FF" w:rsidRPr="00B251EE">
              <w:rPr>
                <w:rFonts w:ascii="Times" w:hAnsi="Times" w:cs="Times"/>
              </w:rPr>
              <w:t>climate</w:t>
            </w:r>
            <w:r w:rsidR="00EE23C8" w:rsidRPr="00B251EE">
              <w:rPr>
                <w:rFonts w:ascii="Times" w:hAnsi="Times" w:cs="Times"/>
              </w:rPr>
              <w:t xml:space="preserve"> adaptation policies </w:t>
            </w:r>
            <w:r w:rsidR="002E6453" w:rsidRPr="00B251EE">
              <w:rPr>
                <w:rFonts w:ascii="Times" w:hAnsi="Times" w:cs="Times"/>
              </w:rPr>
              <w:t xml:space="preserve">and development strategies for each of the </w:t>
            </w:r>
            <w:r w:rsidRPr="00B251EE">
              <w:rPr>
                <w:rFonts w:ascii="Times" w:hAnsi="Times" w:cs="Times"/>
              </w:rPr>
              <w:t>th</w:t>
            </w:r>
            <w:r w:rsidR="002E6453" w:rsidRPr="00B251EE">
              <w:rPr>
                <w:rFonts w:ascii="Times" w:hAnsi="Times" w:cs="Times"/>
              </w:rPr>
              <w:t>ree</w:t>
            </w:r>
            <w:r w:rsidRPr="00B251EE">
              <w:rPr>
                <w:rFonts w:ascii="Times" w:hAnsi="Times" w:cs="Times"/>
              </w:rPr>
              <w:t xml:space="preserve"> counties</w:t>
            </w:r>
            <w:r w:rsidR="00670F9C" w:rsidRPr="00B251EE">
              <w:rPr>
                <w:rFonts w:ascii="Times" w:hAnsi="Times" w:cs="Times"/>
              </w:rPr>
              <w:t xml:space="preserve"> </w:t>
            </w:r>
            <w:r w:rsidRPr="00B251EE">
              <w:rPr>
                <w:rFonts w:ascii="Times" w:hAnsi="Times" w:cs="Times"/>
              </w:rPr>
              <w:t>(</w:t>
            </w:r>
            <w:r w:rsidR="00670F9C" w:rsidRPr="00B251EE">
              <w:rPr>
                <w:rFonts w:ascii="Times" w:hAnsi="Times" w:cs="Times"/>
              </w:rPr>
              <w:t xml:space="preserve">Sinoe, Grand </w:t>
            </w:r>
            <w:proofErr w:type="spellStart"/>
            <w:r w:rsidR="00670F9C" w:rsidRPr="00B251EE">
              <w:rPr>
                <w:rFonts w:ascii="Times" w:hAnsi="Times" w:cs="Times"/>
              </w:rPr>
              <w:t>Bassa</w:t>
            </w:r>
            <w:proofErr w:type="spellEnd"/>
            <w:r w:rsidR="00E612EC" w:rsidRPr="00B251EE">
              <w:rPr>
                <w:rFonts w:ascii="Times" w:hAnsi="Times" w:cs="Times"/>
              </w:rPr>
              <w:t>,</w:t>
            </w:r>
            <w:r w:rsidR="00670F9C" w:rsidRPr="00B251EE">
              <w:rPr>
                <w:rFonts w:ascii="Times" w:hAnsi="Times" w:cs="Times"/>
              </w:rPr>
              <w:t xml:space="preserve"> and Maryland </w:t>
            </w:r>
            <w:r w:rsidR="00F50BBE" w:rsidRPr="00B251EE">
              <w:rPr>
                <w:rFonts w:ascii="Times" w:hAnsi="Times" w:cs="Times"/>
              </w:rPr>
              <w:t>Counties</w:t>
            </w:r>
            <w:r w:rsidRPr="00B251EE">
              <w:rPr>
                <w:rFonts w:ascii="Times" w:hAnsi="Times" w:cs="Times"/>
              </w:rPr>
              <w:t>)</w:t>
            </w:r>
            <w:r w:rsidR="00E612EC" w:rsidRPr="00B251EE">
              <w:rPr>
                <w:rFonts w:ascii="Times" w:hAnsi="Times" w:cs="Times"/>
              </w:rPr>
              <w:t>,</w:t>
            </w:r>
            <w:r w:rsidR="00F50BBE" w:rsidRPr="00B251EE">
              <w:rPr>
                <w:rFonts w:ascii="Times" w:hAnsi="Times" w:cs="Times"/>
              </w:rPr>
              <w:t xml:space="preserve"> </w:t>
            </w:r>
            <w:r w:rsidR="00254DCE" w:rsidRPr="00B251EE">
              <w:rPr>
                <w:rFonts w:ascii="Times" w:hAnsi="Times" w:cs="Times"/>
              </w:rPr>
              <w:t xml:space="preserve">particularly emphasizing gender issues and </w:t>
            </w:r>
            <w:r w:rsidR="00E612EC" w:rsidRPr="00B251EE">
              <w:rPr>
                <w:rFonts w:ascii="Times" w:hAnsi="Times" w:cs="Times"/>
              </w:rPr>
              <w:t xml:space="preserve">the </w:t>
            </w:r>
            <w:r w:rsidR="00254DCE" w:rsidRPr="00B251EE">
              <w:rPr>
                <w:rFonts w:ascii="Times" w:hAnsi="Times" w:cs="Times"/>
              </w:rPr>
              <w:t xml:space="preserve">need for intervention </w:t>
            </w:r>
            <w:r w:rsidR="00F50BBE" w:rsidRPr="00B251EE">
              <w:rPr>
                <w:rFonts w:ascii="Times" w:hAnsi="Times" w:cs="Times"/>
                <w:lang w:val="en-GB"/>
              </w:rPr>
              <w:t>to promote climate change adaptation-orientated development</w:t>
            </w:r>
            <w:r w:rsidR="00A62C2D" w:rsidRPr="00B251EE">
              <w:rPr>
                <w:rFonts w:ascii="Times" w:hAnsi="Times" w:cs="Times"/>
                <w:lang w:val="en-GB"/>
              </w:rPr>
              <w:t xml:space="preserve"> with </w:t>
            </w:r>
            <w:r w:rsidR="00B36FD7">
              <w:rPr>
                <w:rFonts w:ascii="Times" w:hAnsi="Times" w:cs="Times"/>
                <w:lang w:val="en-GB"/>
              </w:rPr>
              <w:t xml:space="preserve">a </w:t>
            </w:r>
            <w:r w:rsidR="00A62C2D" w:rsidRPr="00B251EE">
              <w:rPr>
                <w:rFonts w:ascii="Times" w:hAnsi="Times" w:cs="Times"/>
                <w:lang w:val="en-GB"/>
              </w:rPr>
              <w:t>focus on planning and budgeting</w:t>
            </w:r>
            <w:r w:rsidR="00F50BBE" w:rsidRPr="00B251EE">
              <w:rPr>
                <w:rFonts w:ascii="Times" w:hAnsi="Times" w:cs="Times"/>
                <w:lang w:val="en-GB"/>
              </w:rPr>
              <w:t xml:space="preserve"> at the county level</w:t>
            </w:r>
            <w:r w:rsidR="0084090A" w:rsidRPr="00B251EE">
              <w:rPr>
                <w:rFonts w:ascii="Times" w:hAnsi="Times" w:cs="Times"/>
                <w:lang w:val="en-GB"/>
              </w:rPr>
              <w:t>;</w:t>
            </w:r>
          </w:p>
          <w:p w14:paraId="1511D36E" w14:textId="77777777" w:rsidR="0084090A" w:rsidRPr="00B251EE" w:rsidRDefault="0084090A" w:rsidP="00487A4B">
            <w:pPr>
              <w:pStyle w:val="NoSpacing"/>
              <w:jc w:val="both"/>
              <w:rPr>
                <w:rFonts w:ascii="Times" w:hAnsi="Times" w:cs="Times"/>
                <w:lang w:val="en-GB"/>
              </w:rPr>
            </w:pPr>
          </w:p>
          <w:p w14:paraId="2C4CB324" w14:textId="76C41FCE" w:rsidR="00D62AE1" w:rsidRDefault="005E699C" w:rsidP="00487A4B">
            <w:pPr>
              <w:pStyle w:val="NoSpacing"/>
              <w:numPr>
                <w:ilvl w:val="0"/>
                <w:numId w:val="5"/>
              </w:numPr>
              <w:jc w:val="both"/>
              <w:rPr>
                <w:rFonts w:ascii="Times" w:hAnsi="Times" w:cs="Times"/>
              </w:rPr>
            </w:pPr>
            <w:r w:rsidRPr="00B251EE">
              <w:rPr>
                <w:rFonts w:ascii="Times" w:hAnsi="Times" w:cs="Times"/>
              </w:rPr>
              <w:t xml:space="preserve">Assess the </w:t>
            </w:r>
            <w:r w:rsidR="001D5FE9" w:rsidRPr="00B251EE">
              <w:rPr>
                <w:rFonts w:ascii="Times" w:hAnsi="Times" w:cs="Times"/>
              </w:rPr>
              <w:t>existing practices</w:t>
            </w:r>
            <w:r w:rsidRPr="00B251EE">
              <w:rPr>
                <w:rFonts w:ascii="Times" w:hAnsi="Times" w:cs="Times"/>
              </w:rPr>
              <w:t xml:space="preserve"> of men</w:t>
            </w:r>
            <w:r w:rsidR="00F53E29" w:rsidRPr="00B251EE">
              <w:rPr>
                <w:rFonts w:ascii="Times" w:hAnsi="Times" w:cs="Times"/>
              </w:rPr>
              <w:t xml:space="preserve">, </w:t>
            </w:r>
            <w:r w:rsidRPr="00B251EE">
              <w:rPr>
                <w:rFonts w:ascii="Times" w:hAnsi="Times" w:cs="Times"/>
              </w:rPr>
              <w:t>women</w:t>
            </w:r>
            <w:r w:rsidR="00F53E29" w:rsidRPr="00B251EE">
              <w:rPr>
                <w:rFonts w:ascii="Times" w:hAnsi="Times" w:cs="Times"/>
              </w:rPr>
              <w:t xml:space="preserve">, </w:t>
            </w:r>
            <w:r w:rsidR="00670F9C" w:rsidRPr="00B251EE">
              <w:rPr>
                <w:rFonts w:ascii="Times" w:hAnsi="Times" w:cs="Times"/>
              </w:rPr>
              <w:t>youth</w:t>
            </w:r>
            <w:r w:rsidR="00C113E9" w:rsidRPr="00B251EE">
              <w:rPr>
                <w:rFonts w:ascii="Times" w:hAnsi="Times" w:cs="Times"/>
              </w:rPr>
              <w:t>,</w:t>
            </w:r>
            <w:r w:rsidR="00670F9C" w:rsidRPr="00B251EE">
              <w:rPr>
                <w:rFonts w:ascii="Times" w:hAnsi="Times" w:cs="Times"/>
              </w:rPr>
              <w:t xml:space="preserve"> and people l</w:t>
            </w:r>
            <w:r w:rsidRPr="00B251EE">
              <w:rPr>
                <w:rFonts w:ascii="Times" w:hAnsi="Times" w:cs="Times"/>
              </w:rPr>
              <w:t>i</w:t>
            </w:r>
            <w:r w:rsidR="00670F9C" w:rsidRPr="00B251EE">
              <w:rPr>
                <w:rFonts w:ascii="Times" w:hAnsi="Times" w:cs="Times"/>
              </w:rPr>
              <w:t>v</w:t>
            </w:r>
            <w:r w:rsidR="00B92071" w:rsidRPr="00B251EE">
              <w:rPr>
                <w:rFonts w:ascii="Times" w:hAnsi="Times" w:cs="Times"/>
              </w:rPr>
              <w:t>i</w:t>
            </w:r>
            <w:r w:rsidR="00670F9C" w:rsidRPr="00B251EE">
              <w:rPr>
                <w:rFonts w:ascii="Times" w:hAnsi="Times" w:cs="Times"/>
              </w:rPr>
              <w:t>ng w</w:t>
            </w:r>
            <w:r w:rsidR="00B92071" w:rsidRPr="00B251EE">
              <w:rPr>
                <w:rFonts w:ascii="Times" w:hAnsi="Times" w:cs="Times"/>
              </w:rPr>
              <w:t>i</w:t>
            </w:r>
            <w:r w:rsidR="00670F9C" w:rsidRPr="00B251EE">
              <w:rPr>
                <w:rFonts w:ascii="Times" w:hAnsi="Times" w:cs="Times"/>
              </w:rPr>
              <w:t>th d</w:t>
            </w:r>
            <w:r w:rsidR="00B92071" w:rsidRPr="00B251EE">
              <w:rPr>
                <w:rFonts w:ascii="Times" w:hAnsi="Times" w:cs="Times"/>
              </w:rPr>
              <w:t>i</w:t>
            </w:r>
            <w:r w:rsidR="00670F9C" w:rsidRPr="00B251EE">
              <w:rPr>
                <w:rFonts w:ascii="Times" w:hAnsi="Times" w:cs="Times"/>
              </w:rPr>
              <w:t>sab</w:t>
            </w:r>
            <w:r w:rsidR="00B92071" w:rsidRPr="00B251EE">
              <w:rPr>
                <w:rFonts w:ascii="Times" w:hAnsi="Times" w:cs="Times"/>
              </w:rPr>
              <w:t>i</w:t>
            </w:r>
            <w:r w:rsidR="00670F9C" w:rsidRPr="00B251EE">
              <w:rPr>
                <w:rFonts w:ascii="Times" w:hAnsi="Times" w:cs="Times"/>
              </w:rPr>
              <w:t>l</w:t>
            </w:r>
            <w:r w:rsidR="00B92071" w:rsidRPr="00B251EE">
              <w:rPr>
                <w:rFonts w:ascii="Times" w:hAnsi="Times" w:cs="Times"/>
              </w:rPr>
              <w:t>i</w:t>
            </w:r>
            <w:r w:rsidR="00670F9C" w:rsidRPr="00B251EE">
              <w:rPr>
                <w:rFonts w:ascii="Times" w:hAnsi="Times" w:cs="Times"/>
              </w:rPr>
              <w:t>t</w:t>
            </w:r>
            <w:r w:rsidR="00B92071" w:rsidRPr="00B251EE">
              <w:rPr>
                <w:rFonts w:ascii="Times" w:hAnsi="Times" w:cs="Times"/>
              </w:rPr>
              <w:t>i</w:t>
            </w:r>
            <w:r w:rsidR="00670F9C" w:rsidRPr="00B251EE">
              <w:rPr>
                <w:rFonts w:ascii="Times" w:hAnsi="Times" w:cs="Times"/>
              </w:rPr>
              <w:t>es w</w:t>
            </w:r>
            <w:r w:rsidR="00B92071" w:rsidRPr="00B251EE">
              <w:rPr>
                <w:rFonts w:ascii="Times" w:hAnsi="Times" w:cs="Times"/>
              </w:rPr>
              <w:t>i</w:t>
            </w:r>
            <w:r w:rsidR="00670F9C" w:rsidRPr="00B251EE">
              <w:rPr>
                <w:rFonts w:ascii="Times" w:hAnsi="Times" w:cs="Times"/>
              </w:rPr>
              <w:t>th</w:t>
            </w:r>
            <w:r w:rsidR="00B92071" w:rsidRPr="00B251EE">
              <w:rPr>
                <w:rFonts w:ascii="Times" w:hAnsi="Times" w:cs="Times"/>
              </w:rPr>
              <w:t>i</w:t>
            </w:r>
            <w:r w:rsidRPr="00B251EE">
              <w:rPr>
                <w:rFonts w:ascii="Times" w:hAnsi="Times" w:cs="Times"/>
              </w:rPr>
              <w:t>n the</w:t>
            </w:r>
            <w:r w:rsidR="00670F9C" w:rsidRPr="00B251EE">
              <w:rPr>
                <w:rFonts w:ascii="Times" w:hAnsi="Times" w:cs="Times"/>
              </w:rPr>
              <w:t>se</w:t>
            </w:r>
            <w:r w:rsidRPr="00B251EE">
              <w:rPr>
                <w:rFonts w:ascii="Times" w:hAnsi="Times" w:cs="Times"/>
              </w:rPr>
              <w:t xml:space="preserve"> communities; assess to what extent these practices take into account future climate change scenarios such as increasing variability in rainfall and coastal erosion</w:t>
            </w:r>
            <w:r w:rsidR="0084090A" w:rsidRPr="00B251EE">
              <w:rPr>
                <w:rFonts w:ascii="Times" w:hAnsi="Times" w:cs="Times"/>
              </w:rPr>
              <w:t>;</w:t>
            </w:r>
          </w:p>
          <w:p w14:paraId="0410DD55" w14:textId="77777777" w:rsidR="00487A4B" w:rsidRDefault="00487A4B" w:rsidP="00487A4B">
            <w:pPr>
              <w:pStyle w:val="NoSpacing"/>
              <w:ind w:left="720"/>
              <w:jc w:val="both"/>
              <w:rPr>
                <w:rFonts w:ascii="Times" w:hAnsi="Times" w:cs="Times"/>
              </w:rPr>
            </w:pPr>
          </w:p>
          <w:p w14:paraId="7E79C406" w14:textId="77777777" w:rsidR="00487A4B" w:rsidRDefault="00487A4B" w:rsidP="00487A4B">
            <w:pPr>
              <w:numPr>
                <w:ilvl w:val="0"/>
                <w:numId w:val="5"/>
              </w:numPr>
              <w:rPr>
                <w:rFonts w:ascii="Times New Roman" w:hAnsi="Times New Roman" w:cs="Times New Roman"/>
                <w:sz w:val="24"/>
                <w:szCs w:val="24"/>
              </w:rPr>
            </w:pPr>
            <w:r w:rsidRPr="002265C7">
              <w:rPr>
                <w:rFonts w:ascii="Times New Roman" w:hAnsi="Times New Roman" w:cs="Times New Roman"/>
                <w:noProof/>
                <w:sz w:val="24"/>
                <w:szCs w:val="24"/>
              </w:rPr>
              <w:lastRenderedPageBreak/>
              <w:t xml:space="preserve">Develop a clear roadmap </w:t>
            </w:r>
            <w:r>
              <w:rPr>
                <w:rFonts w:ascii="Times New Roman" w:hAnsi="Times New Roman" w:cs="Times New Roman"/>
                <w:noProof/>
                <w:sz w:val="24"/>
                <w:szCs w:val="24"/>
              </w:rPr>
              <w:t xml:space="preserve">or flow chart outlining how gender will be mainstreamed in enhancing the resilience of the affected counties through planning and budgeting and how these processes will impact the implementation of Integrated Coastal Zone Management </w:t>
            </w:r>
            <w:r w:rsidRPr="002265C7">
              <w:rPr>
                <w:rFonts w:ascii="Times New Roman" w:hAnsi="Times New Roman" w:cs="Times New Roman"/>
                <w:noProof/>
                <w:sz w:val="24"/>
                <w:szCs w:val="24"/>
              </w:rPr>
              <w:t>and Sea River Defense Management guidelines.</w:t>
            </w:r>
          </w:p>
          <w:p w14:paraId="4F3CDC6F" w14:textId="77777777" w:rsidR="00487A4B" w:rsidRPr="00B251EE" w:rsidRDefault="00487A4B" w:rsidP="00487A4B">
            <w:pPr>
              <w:pStyle w:val="NoSpacing"/>
              <w:ind w:left="360"/>
              <w:jc w:val="both"/>
              <w:rPr>
                <w:rFonts w:ascii="Times" w:hAnsi="Times" w:cs="Times"/>
              </w:rPr>
            </w:pPr>
          </w:p>
          <w:p w14:paraId="5B3C2B08" w14:textId="77777777" w:rsidR="0084090A" w:rsidRPr="00B251EE" w:rsidRDefault="0084090A" w:rsidP="00487A4B">
            <w:pPr>
              <w:pStyle w:val="NoSpacing"/>
              <w:jc w:val="both"/>
              <w:rPr>
                <w:rFonts w:ascii="Times" w:hAnsi="Times" w:cs="Times"/>
              </w:rPr>
            </w:pPr>
          </w:p>
          <w:p w14:paraId="178186CB" w14:textId="571254C1" w:rsidR="00D62AE1" w:rsidRPr="00B251EE" w:rsidRDefault="00254DCE" w:rsidP="00487A4B">
            <w:pPr>
              <w:pStyle w:val="NoSpacing"/>
              <w:numPr>
                <w:ilvl w:val="0"/>
                <w:numId w:val="5"/>
              </w:numPr>
              <w:jc w:val="both"/>
              <w:rPr>
                <w:rFonts w:ascii="Times" w:hAnsi="Times" w:cs="Times"/>
              </w:rPr>
            </w:pPr>
            <w:r w:rsidRPr="00B251EE">
              <w:rPr>
                <w:rFonts w:ascii="Times" w:hAnsi="Times" w:cs="Times"/>
              </w:rPr>
              <w:t>Collect sex-d</w:t>
            </w:r>
            <w:r w:rsidRPr="00B251EE">
              <w:rPr>
                <w:rFonts w:ascii="Times" w:eastAsia="Times New Roman" w:hAnsi="Times" w:cs="Times"/>
              </w:rPr>
              <w:t>i</w:t>
            </w:r>
            <w:r w:rsidRPr="00B251EE">
              <w:rPr>
                <w:rFonts w:ascii="Times" w:hAnsi="Times" w:cs="Times"/>
              </w:rPr>
              <w:t>saggregated data that could be used to monitor potential gender impacts</w:t>
            </w:r>
            <w:r w:rsidR="005F76EE" w:rsidRPr="00B251EE">
              <w:rPr>
                <w:rFonts w:ascii="Times" w:hAnsi="Times" w:cs="Times"/>
              </w:rPr>
              <w:t xml:space="preserve"> </w:t>
            </w:r>
            <w:r w:rsidR="00375A7B" w:rsidRPr="00B251EE">
              <w:rPr>
                <w:rFonts w:ascii="Times" w:hAnsi="Times" w:cs="Times"/>
              </w:rPr>
              <w:t>on development planning and budgeting;</w:t>
            </w:r>
          </w:p>
          <w:p w14:paraId="3B3BF6CD" w14:textId="77777777" w:rsidR="005F76EE" w:rsidRPr="00B251EE" w:rsidRDefault="005F76EE" w:rsidP="00487A4B">
            <w:pPr>
              <w:pStyle w:val="NoSpacing"/>
              <w:jc w:val="both"/>
              <w:rPr>
                <w:rFonts w:ascii="Times" w:hAnsi="Times" w:cs="Times"/>
              </w:rPr>
            </w:pPr>
          </w:p>
          <w:p w14:paraId="44EDAC28" w14:textId="0B927982" w:rsidR="00D62AE1" w:rsidRPr="00B251EE" w:rsidRDefault="00D62AE1" w:rsidP="00487A4B">
            <w:pPr>
              <w:pStyle w:val="NoSpacing"/>
              <w:numPr>
                <w:ilvl w:val="0"/>
                <w:numId w:val="5"/>
              </w:numPr>
              <w:jc w:val="both"/>
              <w:rPr>
                <w:rFonts w:ascii="Times" w:hAnsi="Times" w:cs="Times"/>
              </w:rPr>
            </w:pPr>
            <w:r w:rsidRPr="00B251EE">
              <w:rPr>
                <w:rFonts w:ascii="Times" w:hAnsi="Times" w:cs="Times"/>
              </w:rPr>
              <w:t xml:space="preserve">Identify and consult </w:t>
            </w:r>
            <w:r w:rsidR="005B067A" w:rsidRPr="00B251EE">
              <w:rPr>
                <w:rFonts w:ascii="Times" w:hAnsi="Times" w:cs="Times"/>
              </w:rPr>
              <w:t xml:space="preserve">with </w:t>
            </w:r>
            <w:r w:rsidRPr="00B251EE">
              <w:rPr>
                <w:rFonts w:ascii="Times" w:hAnsi="Times" w:cs="Times"/>
              </w:rPr>
              <w:t>government agencies NGOs</w:t>
            </w:r>
            <w:r w:rsidR="00A95CE7" w:rsidRPr="00B251EE">
              <w:rPr>
                <w:rFonts w:ascii="Times" w:hAnsi="Times" w:cs="Times"/>
              </w:rPr>
              <w:t>,</w:t>
            </w:r>
            <w:r w:rsidRPr="00B251EE">
              <w:rPr>
                <w:rFonts w:ascii="Times" w:hAnsi="Times" w:cs="Times"/>
              </w:rPr>
              <w:t xml:space="preserve"> community-based organizations</w:t>
            </w:r>
            <w:r w:rsidR="00A95CE7" w:rsidRPr="00B251EE">
              <w:rPr>
                <w:rFonts w:ascii="Times" w:hAnsi="Times" w:cs="Times"/>
              </w:rPr>
              <w:t>,</w:t>
            </w:r>
            <w:r w:rsidRPr="00B251EE">
              <w:rPr>
                <w:rFonts w:ascii="Times" w:hAnsi="Times" w:cs="Times"/>
              </w:rPr>
              <w:t xml:space="preserve"> and women’s associations or group</w:t>
            </w:r>
            <w:r w:rsidR="00E612EC" w:rsidRPr="00B251EE">
              <w:rPr>
                <w:rFonts w:ascii="Times" w:hAnsi="Times" w:cs="Times"/>
              </w:rPr>
              <w:t>s</w:t>
            </w:r>
            <w:r w:rsidRPr="00B251EE">
              <w:rPr>
                <w:rFonts w:ascii="Times" w:hAnsi="Times" w:cs="Times"/>
              </w:rPr>
              <w:t xml:space="preserve"> that focus on gender and the</w:t>
            </w:r>
            <w:r w:rsidRPr="00B251EE">
              <w:rPr>
                <w:rFonts w:ascii="Times" w:eastAsia="Times New Roman" w:hAnsi="Times" w:cs="Times"/>
              </w:rPr>
              <w:t>i</w:t>
            </w:r>
            <w:r w:rsidRPr="00B251EE">
              <w:rPr>
                <w:rFonts w:ascii="Times" w:hAnsi="Times" w:cs="Times"/>
              </w:rPr>
              <w:t>r spec</w:t>
            </w:r>
            <w:r w:rsidRPr="00B251EE">
              <w:rPr>
                <w:rFonts w:ascii="Times" w:eastAsia="Times New Roman" w:hAnsi="Times" w:cs="Times"/>
              </w:rPr>
              <w:t>i</w:t>
            </w:r>
            <w:r w:rsidRPr="00B251EE">
              <w:rPr>
                <w:rFonts w:ascii="Times" w:hAnsi="Times" w:cs="Times"/>
              </w:rPr>
              <w:t>f</w:t>
            </w:r>
            <w:r w:rsidRPr="00B251EE">
              <w:rPr>
                <w:rFonts w:ascii="Times" w:eastAsia="Times New Roman" w:hAnsi="Times" w:cs="Times"/>
              </w:rPr>
              <w:t>i</w:t>
            </w:r>
            <w:r w:rsidRPr="00B251EE">
              <w:rPr>
                <w:rFonts w:ascii="Times" w:hAnsi="Times" w:cs="Times"/>
              </w:rPr>
              <w:t xml:space="preserve">c area of </w:t>
            </w:r>
            <w:r w:rsidRPr="00B251EE">
              <w:rPr>
                <w:rFonts w:ascii="Times" w:eastAsia="Times New Roman" w:hAnsi="Times" w:cs="Times"/>
              </w:rPr>
              <w:t>i</w:t>
            </w:r>
            <w:r w:rsidRPr="00B251EE">
              <w:rPr>
                <w:rFonts w:ascii="Times" w:hAnsi="Times" w:cs="Times"/>
              </w:rPr>
              <w:t>ntervent</w:t>
            </w:r>
            <w:r w:rsidRPr="00B251EE">
              <w:rPr>
                <w:rFonts w:ascii="Times" w:eastAsia="Times New Roman" w:hAnsi="Times" w:cs="Times"/>
              </w:rPr>
              <w:t>i</w:t>
            </w:r>
            <w:r w:rsidRPr="00B251EE">
              <w:rPr>
                <w:rFonts w:ascii="Times" w:hAnsi="Times" w:cs="Times"/>
              </w:rPr>
              <w:t>on that can be utilized by the project</w:t>
            </w:r>
            <w:r w:rsidR="00375A7B" w:rsidRPr="00B251EE">
              <w:rPr>
                <w:rFonts w:ascii="Times" w:hAnsi="Times" w:cs="Times"/>
              </w:rPr>
              <w:t>;</w:t>
            </w:r>
          </w:p>
          <w:p w14:paraId="16D0AD1A" w14:textId="77777777" w:rsidR="00375A7B" w:rsidRPr="00B251EE" w:rsidRDefault="00375A7B" w:rsidP="00487A4B">
            <w:pPr>
              <w:pStyle w:val="NoSpacing"/>
              <w:jc w:val="both"/>
              <w:rPr>
                <w:rFonts w:ascii="Times" w:hAnsi="Times" w:cs="Times"/>
              </w:rPr>
            </w:pPr>
          </w:p>
          <w:p w14:paraId="6FFC153B" w14:textId="78D05413" w:rsidR="008426AD" w:rsidRPr="00B251EE" w:rsidRDefault="005E699C" w:rsidP="00487A4B">
            <w:pPr>
              <w:pStyle w:val="NoSpacing"/>
              <w:numPr>
                <w:ilvl w:val="0"/>
                <w:numId w:val="5"/>
              </w:numPr>
              <w:jc w:val="both"/>
              <w:rPr>
                <w:rFonts w:ascii="Times" w:hAnsi="Times" w:cs="Times"/>
              </w:rPr>
            </w:pPr>
            <w:r w:rsidRPr="00B251EE">
              <w:rPr>
                <w:rFonts w:ascii="Times" w:hAnsi="Times" w:cs="Times"/>
              </w:rPr>
              <w:t xml:space="preserve">Document recommendations for sustaining and strengthening </w:t>
            </w:r>
            <w:r w:rsidR="009A348B" w:rsidRPr="00B251EE">
              <w:rPr>
                <w:rFonts w:ascii="Times" w:hAnsi="Times" w:cs="Times"/>
              </w:rPr>
              <w:t xml:space="preserve">gender </w:t>
            </w:r>
            <w:r w:rsidRPr="00B251EE">
              <w:rPr>
                <w:rFonts w:ascii="Times" w:hAnsi="Times" w:cs="Times"/>
              </w:rPr>
              <w:t xml:space="preserve">capacity-building efforts related to </w:t>
            </w:r>
            <w:r w:rsidR="006F384E" w:rsidRPr="00B251EE">
              <w:rPr>
                <w:rFonts w:ascii="Times" w:hAnsi="Times" w:cs="Times"/>
              </w:rPr>
              <w:t xml:space="preserve">budgeting and planning of </w:t>
            </w:r>
            <w:r w:rsidRPr="00B251EE">
              <w:rPr>
                <w:rFonts w:ascii="Times" w:hAnsi="Times" w:cs="Times"/>
              </w:rPr>
              <w:t>development</w:t>
            </w:r>
            <w:r w:rsidR="001B0E7A" w:rsidRPr="00B251EE">
              <w:rPr>
                <w:rFonts w:ascii="Times" w:hAnsi="Times" w:cs="Times"/>
              </w:rPr>
              <w:t xml:space="preserve"> </w:t>
            </w:r>
            <w:r w:rsidR="006F384E" w:rsidRPr="00B251EE">
              <w:rPr>
                <w:rFonts w:ascii="Times" w:hAnsi="Times" w:cs="Times"/>
              </w:rPr>
              <w:t xml:space="preserve">that offset </w:t>
            </w:r>
            <w:r w:rsidR="001B0E7A" w:rsidRPr="00B251EE">
              <w:rPr>
                <w:rFonts w:ascii="Times" w:hAnsi="Times" w:cs="Times"/>
              </w:rPr>
              <w:t xml:space="preserve">climate change </w:t>
            </w:r>
            <w:r w:rsidR="006F384E" w:rsidRPr="00B251EE">
              <w:rPr>
                <w:rFonts w:ascii="Times" w:hAnsi="Times" w:cs="Times"/>
              </w:rPr>
              <w:t>risks while</w:t>
            </w:r>
            <w:r w:rsidRPr="00B251EE">
              <w:rPr>
                <w:rFonts w:ascii="Times" w:hAnsi="Times" w:cs="Times"/>
              </w:rPr>
              <w:t xml:space="preserve"> integrati</w:t>
            </w:r>
            <w:r w:rsidR="00D13701" w:rsidRPr="00B251EE">
              <w:rPr>
                <w:rFonts w:ascii="Times" w:hAnsi="Times" w:cs="Times"/>
              </w:rPr>
              <w:t>ng</w:t>
            </w:r>
            <w:r w:rsidRPr="00B251EE">
              <w:rPr>
                <w:rFonts w:ascii="Times" w:hAnsi="Times" w:cs="Times"/>
              </w:rPr>
              <w:t xml:space="preserve"> </w:t>
            </w:r>
            <w:r w:rsidR="00D13701" w:rsidRPr="00B251EE">
              <w:rPr>
                <w:rFonts w:ascii="Times" w:hAnsi="Times" w:cs="Times"/>
              </w:rPr>
              <w:t>gender</w:t>
            </w:r>
            <w:r w:rsidR="00803396" w:rsidRPr="00B251EE">
              <w:rPr>
                <w:rFonts w:ascii="Times" w:hAnsi="Times" w:cs="Times"/>
              </w:rPr>
              <w:t>-responsive ICZM principles;</w:t>
            </w:r>
          </w:p>
          <w:p w14:paraId="7945E152" w14:textId="77777777" w:rsidR="00803396" w:rsidRPr="00B251EE" w:rsidRDefault="00803396" w:rsidP="00487A4B">
            <w:pPr>
              <w:pStyle w:val="NoSpacing"/>
              <w:jc w:val="both"/>
              <w:rPr>
                <w:rFonts w:ascii="Times" w:hAnsi="Times" w:cs="Times"/>
              </w:rPr>
            </w:pPr>
          </w:p>
          <w:p w14:paraId="4347D9B3" w14:textId="11AEE62A" w:rsidR="00F50BBE" w:rsidRPr="00B251EE" w:rsidRDefault="00F50BBE" w:rsidP="00487A4B">
            <w:pPr>
              <w:pStyle w:val="NoSpacing"/>
              <w:numPr>
                <w:ilvl w:val="0"/>
                <w:numId w:val="5"/>
              </w:numPr>
              <w:jc w:val="both"/>
              <w:rPr>
                <w:rFonts w:ascii="Times" w:hAnsi="Times" w:cs="Times"/>
              </w:rPr>
            </w:pPr>
            <w:r w:rsidRPr="00B251EE">
              <w:rPr>
                <w:rFonts w:ascii="Times" w:hAnsi="Times" w:cs="Times"/>
              </w:rPr>
              <w:t>Development of monitoring tools, templates, and other relevant documents to assess resilience efficiency, effectiveness, impact, and sustainability</w:t>
            </w:r>
            <w:r w:rsidR="00803396" w:rsidRPr="00B251EE">
              <w:rPr>
                <w:rFonts w:ascii="Times" w:hAnsi="Times" w:cs="Times"/>
              </w:rPr>
              <w:t>;</w:t>
            </w:r>
          </w:p>
          <w:p w14:paraId="4DA8EE28" w14:textId="77777777" w:rsidR="00803396" w:rsidRPr="00B251EE" w:rsidRDefault="00803396" w:rsidP="00487A4B">
            <w:pPr>
              <w:pStyle w:val="NoSpacing"/>
              <w:jc w:val="both"/>
              <w:rPr>
                <w:rFonts w:ascii="Times" w:hAnsi="Times" w:cs="Times"/>
              </w:rPr>
            </w:pPr>
          </w:p>
          <w:p w14:paraId="22C682CF" w14:textId="6B365B4E" w:rsidR="005D0A5C" w:rsidRPr="00487A4B" w:rsidRDefault="008426AD" w:rsidP="00487A4B">
            <w:pPr>
              <w:pStyle w:val="NoSpacing"/>
              <w:numPr>
                <w:ilvl w:val="0"/>
                <w:numId w:val="5"/>
              </w:numPr>
              <w:jc w:val="both"/>
              <w:rPr>
                <w:rFonts w:ascii="Times" w:hAnsi="Times" w:cs="Times"/>
              </w:rPr>
            </w:pPr>
            <w:r w:rsidRPr="00B251EE">
              <w:rPr>
                <w:rFonts w:ascii="Times" w:hAnsi="Times" w:cs="Times"/>
                <w:lang w:val="en-GB"/>
              </w:rPr>
              <w:t xml:space="preserve">Development of appropriate </w:t>
            </w:r>
            <w:r w:rsidR="004C46E4" w:rsidRPr="00B251EE">
              <w:rPr>
                <w:rFonts w:ascii="Times" w:hAnsi="Times" w:cs="Times"/>
                <w:lang w:val="en-GB"/>
              </w:rPr>
              <w:t>gender-</w:t>
            </w:r>
            <w:r w:rsidR="00BE60F7" w:rsidRPr="00B251EE">
              <w:rPr>
                <w:rFonts w:ascii="Times" w:hAnsi="Times" w:cs="Times"/>
                <w:lang w:val="en-GB"/>
              </w:rPr>
              <w:t>sensitive</w:t>
            </w:r>
            <w:r w:rsidR="004C46E4" w:rsidRPr="00B251EE">
              <w:rPr>
                <w:rFonts w:ascii="Times" w:hAnsi="Times" w:cs="Times"/>
                <w:lang w:val="en-GB"/>
              </w:rPr>
              <w:t xml:space="preserve"> </w:t>
            </w:r>
            <w:r w:rsidR="007466C3" w:rsidRPr="00B251EE">
              <w:rPr>
                <w:rFonts w:ascii="Times" w:hAnsi="Times" w:cs="Times"/>
                <w:lang w:val="en-GB"/>
              </w:rPr>
              <w:t>strategies</w:t>
            </w:r>
            <w:r w:rsidRPr="00B251EE">
              <w:rPr>
                <w:rFonts w:ascii="Times" w:hAnsi="Times" w:cs="Times"/>
                <w:lang w:val="en-GB"/>
              </w:rPr>
              <w:t xml:space="preserve"> for </w:t>
            </w:r>
            <w:r w:rsidR="00C43205" w:rsidRPr="00B251EE">
              <w:rPr>
                <w:rFonts w:ascii="Times" w:hAnsi="Times" w:cs="Times"/>
                <w:lang w:val="en-GB"/>
              </w:rPr>
              <w:t>each county, beginning at the community lev</w:t>
            </w:r>
            <w:r w:rsidR="00192B19" w:rsidRPr="00B251EE">
              <w:rPr>
                <w:rFonts w:ascii="Times" w:hAnsi="Times" w:cs="Times"/>
                <w:lang w:val="en-GB"/>
              </w:rPr>
              <w:t>el</w:t>
            </w:r>
          </w:p>
          <w:p w14:paraId="66912B3A" w14:textId="1F59A9A9" w:rsidR="008426AD" w:rsidRPr="00B251EE" w:rsidRDefault="008426AD" w:rsidP="00487A4B">
            <w:pPr>
              <w:pStyle w:val="NoSpacing"/>
              <w:jc w:val="both"/>
              <w:rPr>
                <w:rFonts w:ascii="Times" w:hAnsi="Times" w:cs="Times"/>
              </w:rPr>
            </w:pPr>
            <w:r w:rsidRPr="00B251EE">
              <w:rPr>
                <w:rFonts w:ascii="Times" w:hAnsi="Times" w:cs="Times"/>
                <w:lang w:val="en-GB"/>
              </w:rPr>
              <w:t xml:space="preserve"> </w:t>
            </w:r>
          </w:p>
          <w:p w14:paraId="7067684C" w14:textId="42AF64DE" w:rsidR="00B92071" w:rsidRPr="00B251EE" w:rsidRDefault="005E699C" w:rsidP="00487A4B">
            <w:pPr>
              <w:pStyle w:val="NoSpacing"/>
              <w:numPr>
                <w:ilvl w:val="0"/>
                <w:numId w:val="5"/>
              </w:numPr>
              <w:jc w:val="both"/>
              <w:rPr>
                <w:rFonts w:ascii="Times" w:hAnsi="Times" w:cs="Times"/>
              </w:rPr>
            </w:pPr>
            <w:r w:rsidRPr="00B251EE">
              <w:rPr>
                <w:rFonts w:ascii="Times" w:hAnsi="Times" w:cs="Times"/>
              </w:rPr>
              <w:t>Collaborate with local stakeholders, government agencies, and community representatives to ensure the effective and evidence-based des</w:t>
            </w:r>
            <w:r w:rsidR="00B92071" w:rsidRPr="00B251EE">
              <w:rPr>
                <w:rFonts w:ascii="Times" w:hAnsi="Times" w:cs="Times"/>
              </w:rPr>
              <w:t>i</w:t>
            </w:r>
            <w:r w:rsidRPr="00B251EE">
              <w:rPr>
                <w:rFonts w:ascii="Times" w:hAnsi="Times" w:cs="Times"/>
              </w:rPr>
              <w:t xml:space="preserve">gn of these Gender </w:t>
            </w:r>
            <w:r w:rsidR="00B92071" w:rsidRPr="00B251EE">
              <w:rPr>
                <w:rFonts w:ascii="Times" w:hAnsi="Times" w:cs="Times"/>
              </w:rPr>
              <w:t>A</w:t>
            </w:r>
            <w:r w:rsidRPr="00B251EE">
              <w:rPr>
                <w:rFonts w:ascii="Times" w:hAnsi="Times" w:cs="Times"/>
              </w:rPr>
              <w:t>ct</w:t>
            </w:r>
            <w:r w:rsidR="00B92071" w:rsidRPr="00B251EE">
              <w:rPr>
                <w:rFonts w:ascii="Times" w:hAnsi="Times" w:cs="Times"/>
              </w:rPr>
              <w:t>i</w:t>
            </w:r>
            <w:r w:rsidRPr="00B251EE">
              <w:rPr>
                <w:rFonts w:ascii="Times" w:hAnsi="Times" w:cs="Times"/>
              </w:rPr>
              <w:t>on</w:t>
            </w:r>
            <w:r w:rsidR="00B92071" w:rsidRPr="00B251EE">
              <w:rPr>
                <w:rFonts w:ascii="Times" w:hAnsi="Times" w:cs="Times"/>
              </w:rPr>
              <w:t xml:space="preserve"> Plans</w:t>
            </w:r>
          </w:p>
          <w:p w14:paraId="2FA5F365" w14:textId="77777777" w:rsidR="005D0A5C" w:rsidRPr="00B251EE" w:rsidRDefault="005D0A5C" w:rsidP="00487A4B">
            <w:pPr>
              <w:pStyle w:val="NoSpacing"/>
              <w:jc w:val="both"/>
              <w:rPr>
                <w:rFonts w:ascii="Times" w:hAnsi="Times" w:cs="Times"/>
              </w:rPr>
            </w:pPr>
          </w:p>
          <w:p w14:paraId="1C64A1F8" w14:textId="4DCE88A4" w:rsidR="00FF5FF7" w:rsidRPr="00B251EE" w:rsidRDefault="00446BDD" w:rsidP="00487A4B">
            <w:pPr>
              <w:pStyle w:val="NoSpacing"/>
              <w:numPr>
                <w:ilvl w:val="0"/>
                <w:numId w:val="5"/>
              </w:numPr>
              <w:rPr>
                <w:rFonts w:ascii="Times" w:hAnsi="Times" w:cs="Times"/>
              </w:rPr>
            </w:pPr>
            <w:r w:rsidRPr="00B251EE">
              <w:rPr>
                <w:rFonts w:ascii="Times" w:hAnsi="Times" w:cs="Times"/>
              </w:rPr>
              <w:t xml:space="preserve">Carry out other activities </w:t>
            </w:r>
            <w:r w:rsidR="00F957FB" w:rsidRPr="00B251EE">
              <w:rPr>
                <w:rFonts w:ascii="Times" w:hAnsi="Times" w:cs="Times"/>
              </w:rPr>
              <w:t xml:space="preserve">as </w:t>
            </w:r>
            <w:r w:rsidRPr="00B251EE">
              <w:rPr>
                <w:rFonts w:ascii="Times" w:hAnsi="Times" w:cs="Times"/>
              </w:rPr>
              <w:t>requested</w:t>
            </w:r>
            <w:r w:rsidR="00B92071" w:rsidRPr="00B251EE">
              <w:rPr>
                <w:rFonts w:ascii="Times" w:hAnsi="Times" w:cs="Times"/>
              </w:rPr>
              <w:t xml:space="preserve"> by the</w:t>
            </w:r>
            <w:r w:rsidRPr="00B251EE">
              <w:rPr>
                <w:rFonts w:ascii="Times" w:hAnsi="Times" w:cs="Times"/>
              </w:rPr>
              <w:t xml:space="preserve"> </w:t>
            </w:r>
            <w:r w:rsidR="00B92071" w:rsidRPr="00B251EE">
              <w:rPr>
                <w:rFonts w:ascii="Times" w:hAnsi="Times" w:cs="Times"/>
              </w:rPr>
              <w:t xml:space="preserve">Gender Officer </w:t>
            </w:r>
            <w:r w:rsidRPr="00B251EE">
              <w:rPr>
                <w:rFonts w:ascii="Times" w:hAnsi="Times" w:cs="Times"/>
              </w:rPr>
              <w:t>and</w:t>
            </w:r>
            <w:r w:rsidR="00B92071" w:rsidRPr="00B251EE">
              <w:rPr>
                <w:rFonts w:ascii="Times" w:hAnsi="Times" w:cs="Times"/>
              </w:rPr>
              <w:t xml:space="preserve"> </w:t>
            </w:r>
            <w:r w:rsidRPr="00B251EE">
              <w:rPr>
                <w:rFonts w:ascii="Times" w:hAnsi="Times" w:cs="Times"/>
              </w:rPr>
              <w:t>PMU</w:t>
            </w:r>
          </w:p>
        </w:tc>
      </w:tr>
      <w:tr w:rsidR="00FF5FF7" w:rsidRPr="00B251EE" w14:paraId="53D892FA" w14:textId="77777777" w:rsidTr="00FD41E9">
        <w:tc>
          <w:tcPr>
            <w:tcW w:w="9350" w:type="dxa"/>
            <w:gridSpan w:val="4"/>
          </w:tcPr>
          <w:p w14:paraId="5E3F3314" w14:textId="72A69DEE" w:rsidR="00FF5FF7" w:rsidRPr="00487A4B" w:rsidRDefault="00FF5FF7" w:rsidP="00B251EE">
            <w:pPr>
              <w:widowControl w:val="0"/>
              <w:spacing w:after="200" w:line="276" w:lineRule="auto"/>
              <w:jc w:val="both"/>
              <w:rPr>
                <w:rFonts w:ascii="Times" w:eastAsia="Times New Roman" w:hAnsi="Times" w:cs="Times"/>
                <w:b/>
              </w:rPr>
            </w:pPr>
            <w:r w:rsidRPr="00487A4B">
              <w:rPr>
                <w:rFonts w:ascii="Times" w:eastAsia="Times New Roman" w:hAnsi="Times" w:cs="Times"/>
                <w:b/>
              </w:rPr>
              <w:lastRenderedPageBreak/>
              <w:t>EXPECTED OUTPUTS AND DELIVERABLES</w:t>
            </w:r>
          </w:p>
          <w:p w14:paraId="5B2FCD01" w14:textId="36E8FEDE" w:rsidR="00FF5FF7" w:rsidRPr="00487A4B" w:rsidRDefault="00581E12" w:rsidP="00487A4B">
            <w:pPr>
              <w:widowControl w:val="0"/>
              <w:spacing w:before="240" w:after="200" w:line="276" w:lineRule="auto"/>
              <w:jc w:val="both"/>
              <w:rPr>
                <w:rFonts w:ascii="Times" w:hAnsi="Times" w:cs="Times"/>
                <w:b/>
                <w:bCs/>
              </w:rPr>
            </w:pPr>
            <w:r w:rsidRPr="00487A4B">
              <w:rPr>
                <w:rFonts w:ascii="Times" w:eastAsia="Times New Roman" w:hAnsi="Times" w:cs="Times"/>
                <w:bCs/>
              </w:rPr>
              <w:t xml:space="preserve">The </w:t>
            </w:r>
            <w:r w:rsidR="00BE60F7" w:rsidRPr="00487A4B">
              <w:rPr>
                <w:rFonts w:ascii="Times" w:eastAsia="Times New Roman" w:hAnsi="Times" w:cs="Times"/>
                <w:bCs/>
              </w:rPr>
              <w:t>National</w:t>
            </w:r>
            <w:r w:rsidRPr="00487A4B">
              <w:rPr>
                <w:rFonts w:ascii="Times" w:eastAsia="Times New Roman" w:hAnsi="Times" w:cs="Times"/>
                <w:bCs/>
              </w:rPr>
              <w:t xml:space="preserve"> </w:t>
            </w:r>
            <w:r w:rsidR="00BE60F7" w:rsidRPr="00487A4B">
              <w:rPr>
                <w:rFonts w:ascii="Times" w:eastAsia="Times New Roman" w:hAnsi="Times" w:cs="Times"/>
                <w:bCs/>
              </w:rPr>
              <w:t>G</w:t>
            </w:r>
            <w:r w:rsidRPr="00487A4B">
              <w:rPr>
                <w:rFonts w:ascii="Times" w:eastAsia="Times New Roman" w:hAnsi="Times" w:cs="Times"/>
                <w:bCs/>
              </w:rPr>
              <w:t>ender Expe</w:t>
            </w:r>
            <w:r w:rsidR="00E62586" w:rsidRPr="00487A4B">
              <w:rPr>
                <w:rFonts w:ascii="Times" w:eastAsia="Times New Roman" w:hAnsi="Times" w:cs="Times"/>
                <w:bCs/>
              </w:rPr>
              <w:t>rt</w:t>
            </w:r>
            <w:r w:rsidR="00BE60F7" w:rsidRPr="00487A4B">
              <w:rPr>
                <w:rFonts w:ascii="Times" w:eastAsia="Times New Roman" w:hAnsi="Times" w:cs="Times"/>
                <w:bCs/>
              </w:rPr>
              <w:t xml:space="preserve"> </w:t>
            </w:r>
            <w:proofErr w:type="spellStart"/>
            <w:r w:rsidR="00BE60F7" w:rsidRPr="00487A4B">
              <w:rPr>
                <w:rFonts w:ascii="Times" w:hAnsi="Times" w:cs="Times"/>
                <w:lang w:val="en-GB"/>
              </w:rPr>
              <w:t>i</w:t>
            </w:r>
            <w:proofErr w:type="spellEnd"/>
            <w:r w:rsidR="00BE60F7" w:rsidRPr="00487A4B">
              <w:rPr>
                <w:rFonts w:ascii="Times" w:eastAsia="Times New Roman" w:hAnsi="Times" w:cs="Times"/>
                <w:bCs/>
              </w:rPr>
              <w:t>s expected to develop one gender action plan for each county</w:t>
            </w:r>
            <w:r w:rsidR="00263FBE" w:rsidRPr="00487A4B">
              <w:rPr>
                <w:rFonts w:ascii="Times" w:eastAsia="Times New Roman" w:hAnsi="Times" w:cs="Times"/>
                <w:bCs/>
              </w:rPr>
              <w:t xml:space="preserve"> </w:t>
            </w:r>
            <w:r w:rsidR="002907D7" w:rsidRPr="00487A4B">
              <w:rPr>
                <w:rFonts w:ascii="Times" w:eastAsia="Times New Roman" w:hAnsi="Times" w:cs="Times"/>
                <w:bCs/>
              </w:rPr>
              <w:t>(</w:t>
            </w:r>
            <w:r w:rsidR="002907D7" w:rsidRPr="00487A4B">
              <w:rPr>
                <w:rFonts w:ascii="Times" w:hAnsi="Times" w:cs="Times"/>
                <w:lang w:val="en-GB"/>
              </w:rPr>
              <w:t>Sinoe</w:t>
            </w:r>
            <w:r w:rsidR="00BE60F7" w:rsidRPr="00487A4B">
              <w:rPr>
                <w:rFonts w:ascii="Times" w:hAnsi="Times" w:cs="Times"/>
                <w:lang w:val="en-GB"/>
              </w:rPr>
              <w:t xml:space="preserve">, Grand </w:t>
            </w:r>
            <w:proofErr w:type="spellStart"/>
            <w:r w:rsidR="00BE60F7" w:rsidRPr="00487A4B">
              <w:rPr>
                <w:rFonts w:ascii="Times" w:hAnsi="Times" w:cs="Times"/>
                <w:lang w:val="en-GB"/>
              </w:rPr>
              <w:t>Bassa</w:t>
            </w:r>
            <w:proofErr w:type="spellEnd"/>
            <w:r w:rsidR="00E612EC" w:rsidRPr="00487A4B">
              <w:rPr>
                <w:rFonts w:ascii="Times" w:hAnsi="Times" w:cs="Times"/>
                <w:lang w:val="en-GB"/>
              </w:rPr>
              <w:t>,</w:t>
            </w:r>
            <w:r w:rsidR="00BE60F7" w:rsidRPr="00487A4B">
              <w:rPr>
                <w:rFonts w:ascii="Times" w:hAnsi="Times" w:cs="Times"/>
                <w:lang w:val="en-GB"/>
              </w:rPr>
              <w:t xml:space="preserve"> and Maryland)</w:t>
            </w:r>
          </w:p>
        </w:tc>
      </w:tr>
      <w:tr w:rsidR="00FF5FF7" w:rsidRPr="00B251EE" w14:paraId="5C7FFF5E" w14:textId="77777777" w:rsidTr="009511C8">
        <w:tc>
          <w:tcPr>
            <w:tcW w:w="9350" w:type="dxa"/>
            <w:gridSpan w:val="4"/>
          </w:tcPr>
          <w:p w14:paraId="1F9F2643" w14:textId="309881A2" w:rsidR="00B84C5F" w:rsidRPr="00487A4B" w:rsidRDefault="00B84C5F" w:rsidP="00487A4B">
            <w:pPr>
              <w:spacing w:line="276" w:lineRule="auto"/>
              <w:jc w:val="both"/>
              <w:rPr>
                <w:rFonts w:ascii="Times" w:eastAsia="Calibri" w:hAnsi="Times" w:cs="Times"/>
                <w:b/>
              </w:rPr>
            </w:pPr>
            <w:r w:rsidRPr="00487A4B">
              <w:rPr>
                <w:rFonts w:ascii="Times" w:eastAsia="Calibri" w:hAnsi="Times" w:cs="Times"/>
                <w:b/>
              </w:rPr>
              <w:t>CONTRACT AND REPORTING REQUIREMENTS:</w:t>
            </w:r>
          </w:p>
          <w:p w14:paraId="6220141E" w14:textId="06880853" w:rsidR="006749EC" w:rsidRPr="00487A4B" w:rsidRDefault="006749EC" w:rsidP="00487A4B">
            <w:pPr>
              <w:widowControl w:val="0"/>
              <w:spacing w:after="200" w:line="276" w:lineRule="auto"/>
              <w:jc w:val="both"/>
              <w:rPr>
                <w:rFonts w:ascii="Times" w:hAnsi="Times" w:cs="Times"/>
              </w:rPr>
            </w:pPr>
            <w:r w:rsidRPr="00487A4B">
              <w:rPr>
                <w:rFonts w:ascii="Times" w:hAnsi="Times" w:cs="Times"/>
              </w:rPr>
              <w:t xml:space="preserve">The </w:t>
            </w:r>
            <w:r w:rsidR="008E1B34" w:rsidRPr="00487A4B">
              <w:rPr>
                <w:rFonts w:ascii="Times" w:hAnsi="Times" w:cs="Times"/>
              </w:rPr>
              <w:t>National Gender Expert</w:t>
            </w:r>
            <w:r w:rsidRPr="00487A4B">
              <w:rPr>
                <w:rFonts w:ascii="Times" w:hAnsi="Times" w:cs="Times"/>
                <w:bCs/>
              </w:rPr>
              <w:t xml:space="preserve"> </w:t>
            </w:r>
            <w:r w:rsidRPr="00487A4B">
              <w:rPr>
                <w:rFonts w:ascii="Times" w:hAnsi="Times" w:cs="Times"/>
              </w:rPr>
              <w:t xml:space="preserve">shall report directly to the </w:t>
            </w:r>
            <w:r w:rsidR="008A297A" w:rsidRPr="00487A4B">
              <w:rPr>
                <w:rFonts w:ascii="Times" w:hAnsi="Times" w:cs="Times"/>
              </w:rPr>
              <w:t xml:space="preserve">PMU through the </w:t>
            </w:r>
            <w:r w:rsidRPr="00487A4B">
              <w:rPr>
                <w:rFonts w:ascii="Times" w:hAnsi="Times" w:cs="Times"/>
              </w:rPr>
              <w:t xml:space="preserve">Project Manager </w:t>
            </w:r>
            <w:r w:rsidR="008A297A" w:rsidRPr="00487A4B">
              <w:rPr>
                <w:rFonts w:ascii="Times" w:hAnsi="Times" w:cs="Times"/>
              </w:rPr>
              <w:t>under the supervis</w:t>
            </w:r>
            <w:r w:rsidR="00E02AC1" w:rsidRPr="00487A4B">
              <w:rPr>
                <w:rFonts w:ascii="Times" w:hAnsi="Times" w:cs="Times"/>
              </w:rPr>
              <w:t>i</w:t>
            </w:r>
            <w:r w:rsidR="008A297A" w:rsidRPr="00487A4B">
              <w:rPr>
                <w:rFonts w:ascii="Times" w:hAnsi="Times" w:cs="Times"/>
              </w:rPr>
              <w:t xml:space="preserve">on of the Energy and Environment Coordinator </w:t>
            </w:r>
            <w:r w:rsidR="004D7249" w:rsidRPr="00487A4B">
              <w:rPr>
                <w:rFonts w:ascii="Times" w:hAnsi="Times" w:cs="Times"/>
              </w:rPr>
              <w:t>of the Environmental Protection Agency.</w:t>
            </w:r>
            <w:r w:rsidR="00C7350E">
              <w:rPr>
                <w:rFonts w:ascii="Times" w:hAnsi="Times" w:cs="Times"/>
              </w:rPr>
              <w:t xml:space="preserve"> The</w:t>
            </w:r>
            <w:r w:rsidR="0011412A">
              <w:rPr>
                <w:rFonts w:ascii="Times" w:hAnsi="Times" w:cs="Times"/>
              </w:rPr>
              <w:t xml:space="preserve"> National</w:t>
            </w:r>
            <w:r w:rsidR="00C7350E">
              <w:rPr>
                <w:rFonts w:ascii="Times" w:hAnsi="Times" w:cs="Times"/>
              </w:rPr>
              <w:t xml:space="preserve"> Gende</w:t>
            </w:r>
            <w:r w:rsidR="0011412A">
              <w:rPr>
                <w:rFonts w:ascii="Times" w:hAnsi="Times" w:cs="Times"/>
              </w:rPr>
              <w:t>r</w:t>
            </w:r>
            <w:r w:rsidR="00C7350E">
              <w:rPr>
                <w:rFonts w:ascii="Times" w:hAnsi="Times" w:cs="Times"/>
              </w:rPr>
              <w:t xml:space="preserve"> </w:t>
            </w:r>
            <w:r w:rsidR="0011412A">
              <w:rPr>
                <w:rFonts w:ascii="Times" w:hAnsi="Times" w:cs="Times"/>
              </w:rPr>
              <w:t>E</w:t>
            </w:r>
            <w:r w:rsidR="00C7350E">
              <w:rPr>
                <w:rFonts w:ascii="Times" w:hAnsi="Times" w:cs="Times"/>
              </w:rPr>
              <w:t>xpert shall work clo</w:t>
            </w:r>
            <w:r w:rsidR="00382B5F">
              <w:rPr>
                <w:rFonts w:ascii="Times" w:hAnsi="Times" w:cs="Times"/>
              </w:rPr>
              <w:t>sely with the Project Gender Officer</w:t>
            </w:r>
            <w:r w:rsidR="001E622F">
              <w:rPr>
                <w:rFonts w:ascii="Times" w:hAnsi="Times" w:cs="Times"/>
              </w:rPr>
              <w:t xml:space="preserve"> during this consultancy period</w:t>
            </w:r>
            <w:r w:rsidR="00382B5F">
              <w:rPr>
                <w:rFonts w:ascii="Times" w:hAnsi="Times" w:cs="Times"/>
              </w:rPr>
              <w:t>.</w:t>
            </w:r>
            <w:r w:rsidR="00E2178E" w:rsidRPr="00487A4B">
              <w:rPr>
                <w:rFonts w:ascii="Times" w:hAnsi="Times" w:cs="Times"/>
              </w:rPr>
              <w:t xml:space="preserve"> </w:t>
            </w:r>
            <w:r w:rsidRPr="00487A4B">
              <w:rPr>
                <w:rFonts w:ascii="Times" w:hAnsi="Times" w:cs="Times"/>
              </w:rPr>
              <w:t>Regular updates and meetings sh</w:t>
            </w:r>
            <w:r w:rsidR="00E2178E" w:rsidRPr="00487A4B">
              <w:rPr>
                <w:rFonts w:ascii="Times" w:hAnsi="Times" w:cs="Times"/>
              </w:rPr>
              <w:t>all</w:t>
            </w:r>
            <w:r w:rsidRPr="00487A4B">
              <w:rPr>
                <w:rFonts w:ascii="Times" w:hAnsi="Times" w:cs="Times"/>
              </w:rPr>
              <w:t xml:space="preserve"> be held for effective collaboration and supervision.   </w:t>
            </w:r>
          </w:p>
          <w:p w14:paraId="1CB16518" w14:textId="06533022" w:rsidR="00FF5FF7" w:rsidRPr="00487A4B" w:rsidRDefault="006749EC" w:rsidP="00487A4B">
            <w:pPr>
              <w:widowControl w:val="0"/>
              <w:spacing w:after="200" w:line="276" w:lineRule="auto"/>
              <w:jc w:val="both"/>
              <w:rPr>
                <w:rFonts w:ascii="Times" w:hAnsi="Times" w:cs="Times"/>
              </w:rPr>
            </w:pPr>
            <w:r w:rsidRPr="00487A4B">
              <w:rPr>
                <w:rFonts w:ascii="Times" w:hAnsi="Times" w:cs="Times"/>
              </w:rPr>
              <w:t xml:space="preserve">The </w:t>
            </w:r>
            <w:r w:rsidR="008E1B34" w:rsidRPr="00487A4B">
              <w:rPr>
                <w:rFonts w:ascii="Times" w:hAnsi="Times" w:cs="Times"/>
              </w:rPr>
              <w:t>National Gender Expert</w:t>
            </w:r>
            <w:r w:rsidR="008E1B34" w:rsidRPr="00487A4B">
              <w:rPr>
                <w:rFonts w:ascii="Times" w:hAnsi="Times" w:cs="Times"/>
                <w:bCs/>
              </w:rPr>
              <w:t xml:space="preserve"> </w:t>
            </w:r>
            <w:r w:rsidRPr="00487A4B">
              <w:rPr>
                <w:rFonts w:ascii="Times" w:hAnsi="Times" w:cs="Times"/>
              </w:rPr>
              <w:t xml:space="preserve">shall be recruited for </w:t>
            </w:r>
            <w:r w:rsidR="00454B12" w:rsidRPr="00487A4B">
              <w:rPr>
                <w:rFonts w:ascii="Times" w:hAnsi="Times" w:cs="Times"/>
              </w:rPr>
              <w:t>30</w:t>
            </w:r>
            <w:r w:rsidRPr="00487A4B">
              <w:rPr>
                <w:rFonts w:ascii="Times" w:hAnsi="Times" w:cs="Times"/>
              </w:rPr>
              <w:t xml:space="preserve"> days under a Service Contractual agreement. The E</w:t>
            </w:r>
            <w:r w:rsidR="008E1B34" w:rsidRPr="00487A4B">
              <w:rPr>
                <w:rFonts w:ascii="Times" w:hAnsi="Times" w:cs="Times"/>
              </w:rPr>
              <w:t>PA</w:t>
            </w:r>
            <w:r w:rsidRPr="00487A4B">
              <w:rPr>
                <w:rFonts w:ascii="Times" w:hAnsi="Times" w:cs="Times"/>
              </w:rPr>
              <w:t xml:space="preserve"> reserves the right to rescind the contract during that period should the performance of the </w:t>
            </w:r>
            <w:r w:rsidR="001F76D9" w:rsidRPr="00487A4B">
              <w:rPr>
                <w:rFonts w:ascii="Times" w:hAnsi="Times" w:cs="Times"/>
              </w:rPr>
              <w:t>Gender expert</w:t>
            </w:r>
            <w:r w:rsidRPr="00487A4B">
              <w:rPr>
                <w:rFonts w:ascii="Times" w:hAnsi="Times" w:cs="Times"/>
              </w:rPr>
              <w:t xml:space="preserve"> not meet its requirements.</w:t>
            </w:r>
          </w:p>
        </w:tc>
      </w:tr>
      <w:tr w:rsidR="00FF5FF7" w:rsidRPr="00B251EE" w14:paraId="0A575376" w14:textId="77777777" w:rsidTr="00677B83">
        <w:trPr>
          <w:trHeight w:val="161"/>
        </w:trPr>
        <w:tc>
          <w:tcPr>
            <w:tcW w:w="9350" w:type="dxa"/>
            <w:gridSpan w:val="4"/>
          </w:tcPr>
          <w:p w14:paraId="500B4B87" w14:textId="77777777" w:rsidR="00FF5FF7" w:rsidRPr="00487A4B" w:rsidRDefault="00FF5FF7" w:rsidP="00B251EE">
            <w:pPr>
              <w:widowControl w:val="0"/>
              <w:spacing w:after="200" w:line="276" w:lineRule="auto"/>
              <w:jc w:val="both"/>
              <w:rPr>
                <w:rFonts w:ascii="Times" w:eastAsia="Times New Roman" w:hAnsi="Times" w:cs="Times"/>
                <w:b/>
              </w:rPr>
            </w:pPr>
            <w:r w:rsidRPr="00487A4B">
              <w:rPr>
                <w:rFonts w:ascii="Times" w:eastAsia="Times New Roman" w:hAnsi="Times" w:cs="Times"/>
                <w:b/>
              </w:rPr>
              <w:t>QUALIFICATIONS</w:t>
            </w:r>
          </w:p>
          <w:p w14:paraId="0401501C" w14:textId="43806B46" w:rsidR="002E5C8C" w:rsidRPr="00487A4B" w:rsidRDefault="00FF5FF7" w:rsidP="00487A4B">
            <w:pPr>
              <w:pStyle w:val="ListParagraph"/>
              <w:numPr>
                <w:ilvl w:val="0"/>
                <w:numId w:val="6"/>
              </w:numPr>
              <w:spacing w:after="176" w:line="276" w:lineRule="auto"/>
              <w:jc w:val="both"/>
              <w:rPr>
                <w:rFonts w:ascii="Times" w:hAnsi="Times" w:cs="Times"/>
                <w:b/>
                <w:i/>
                <w:iCs/>
              </w:rPr>
            </w:pPr>
            <w:r w:rsidRPr="00487A4B">
              <w:rPr>
                <w:rFonts w:ascii="Times" w:hAnsi="Times" w:cs="Times"/>
                <w:b/>
                <w:i/>
                <w:iCs/>
              </w:rPr>
              <w:t xml:space="preserve">Education </w:t>
            </w:r>
          </w:p>
          <w:p w14:paraId="01F9F098" w14:textId="406A46B1" w:rsidR="00181803" w:rsidRPr="00487A4B" w:rsidRDefault="00581E12" w:rsidP="00487A4B">
            <w:pPr>
              <w:spacing w:line="276" w:lineRule="auto"/>
              <w:jc w:val="both"/>
              <w:rPr>
                <w:rFonts w:ascii="Times" w:hAnsi="Times" w:cs="Times"/>
              </w:rPr>
            </w:pPr>
            <w:r w:rsidRPr="00487A4B">
              <w:rPr>
                <w:rFonts w:ascii="Times" w:hAnsi="Times" w:cs="Times"/>
              </w:rPr>
              <w:lastRenderedPageBreak/>
              <w:t xml:space="preserve">The Gender expert must have a Master’s degree in a relevant area such as </w:t>
            </w:r>
            <w:r w:rsidRPr="00487A4B">
              <w:rPr>
                <w:rFonts w:ascii="Times" w:hAnsi="Times" w:cs="Times"/>
                <w:bCs/>
              </w:rPr>
              <w:t>Gender studies</w:t>
            </w:r>
            <w:r w:rsidRPr="00487A4B">
              <w:rPr>
                <w:rFonts w:ascii="Times" w:hAnsi="Times" w:cs="Times"/>
              </w:rPr>
              <w:t xml:space="preserve">, Social Sciences, </w:t>
            </w:r>
            <w:r w:rsidR="00787D10" w:rsidRPr="00487A4B">
              <w:rPr>
                <w:rFonts w:ascii="Times" w:hAnsi="Times" w:cs="Times"/>
              </w:rPr>
              <w:t xml:space="preserve">Sociology, Social Work, </w:t>
            </w:r>
            <w:r w:rsidRPr="00487A4B">
              <w:rPr>
                <w:rFonts w:ascii="Times" w:hAnsi="Times" w:cs="Times"/>
              </w:rPr>
              <w:t xml:space="preserve">Rural </w:t>
            </w:r>
            <w:r w:rsidR="00E612EC" w:rsidRPr="00487A4B">
              <w:rPr>
                <w:rFonts w:ascii="Times" w:hAnsi="Times" w:cs="Times"/>
              </w:rPr>
              <w:t>D</w:t>
            </w:r>
            <w:r w:rsidRPr="00487A4B">
              <w:rPr>
                <w:rFonts w:ascii="Times" w:hAnsi="Times" w:cs="Times"/>
              </w:rPr>
              <w:t xml:space="preserve">evelopment, Environmental </w:t>
            </w:r>
            <w:r w:rsidR="00432C6C" w:rsidRPr="00487A4B">
              <w:rPr>
                <w:rFonts w:ascii="Times" w:hAnsi="Times" w:cs="Times"/>
              </w:rPr>
              <w:t>S</w:t>
            </w:r>
            <w:r w:rsidRPr="00487A4B">
              <w:rPr>
                <w:rFonts w:ascii="Times" w:hAnsi="Times" w:cs="Times"/>
              </w:rPr>
              <w:t>ciences, Developmental studies, or other relevant disciplines.</w:t>
            </w:r>
          </w:p>
          <w:p w14:paraId="33FC173E" w14:textId="77777777" w:rsidR="00FF5FF7" w:rsidRPr="00487A4B" w:rsidRDefault="00FF5FF7" w:rsidP="00487A4B">
            <w:pPr>
              <w:pStyle w:val="ListParagraph"/>
              <w:numPr>
                <w:ilvl w:val="0"/>
                <w:numId w:val="7"/>
              </w:numPr>
              <w:tabs>
                <w:tab w:val="left" w:pos="3949"/>
              </w:tabs>
              <w:spacing w:line="276" w:lineRule="auto"/>
              <w:jc w:val="both"/>
              <w:rPr>
                <w:rFonts w:ascii="Times" w:hAnsi="Times" w:cs="Times"/>
                <w:b/>
                <w:i/>
                <w:iCs/>
              </w:rPr>
            </w:pPr>
            <w:r w:rsidRPr="00487A4B">
              <w:rPr>
                <w:rFonts w:ascii="Times" w:hAnsi="Times" w:cs="Times"/>
                <w:b/>
                <w:i/>
                <w:iCs/>
              </w:rPr>
              <w:t>Experience</w:t>
            </w:r>
          </w:p>
          <w:p w14:paraId="2B9E7FD1" w14:textId="37794411" w:rsidR="004364F3" w:rsidRPr="00487A4B" w:rsidRDefault="009F0878" w:rsidP="00487A4B">
            <w:pPr>
              <w:pStyle w:val="NoSpacing"/>
              <w:numPr>
                <w:ilvl w:val="0"/>
                <w:numId w:val="8"/>
              </w:numPr>
              <w:jc w:val="both"/>
              <w:rPr>
                <w:rFonts w:ascii="Times" w:hAnsi="Times" w:cs="Times"/>
              </w:rPr>
            </w:pPr>
            <w:r w:rsidRPr="00B251EE">
              <w:rPr>
                <w:rFonts w:ascii="Times" w:hAnsi="Times" w:cs="Times"/>
              </w:rPr>
              <w:t xml:space="preserve">Must have </w:t>
            </w:r>
            <w:r w:rsidR="00C80B1F">
              <w:rPr>
                <w:rFonts w:ascii="Times" w:hAnsi="Times" w:cs="Times"/>
              </w:rPr>
              <w:t xml:space="preserve">at </w:t>
            </w:r>
            <w:r w:rsidR="00CE3267" w:rsidRPr="00487A4B">
              <w:rPr>
                <w:rFonts w:ascii="Times" w:hAnsi="Times" w:cs="Times"/>
              </w:rPr>
              <w:t>least</w:t>
            </w:r>
            <w:r w:rsidR="004364F3" w:rsidRPr="00487A4B">
              <w:rPr>
                <w:rFonts w:ascii="Times" w:hAnsi="Times" w:cs="Times"/>
              </w:rPr>
              <w:t xml:space="preserve"> </w:t>
            </w:r>
            <w:r w:rsidR="0066636E" w:rsidRPr="00487A4B">
              <w:rPr>
                <w:rFonts w:ascii="Times" w:hAnsi="Times" w:cs="Times"/>
              </w:rPr>
              <w:t>3</w:t>
            </w:r>
            <w:r w:rsidR="00D509EA" w:rsidRPr="00487A4B">
              <w:rPr>
                <w:rFonts w:ascii="Times" w:hAnsi="Times" w:cs="Times"/>
              </w:rPr>
              <w:t>–</w:t>
            </w:r>
            <w:r w:rsidR="0066636E" w:rsidRPr="00487A4B">
              <w:rPr>
                <w:rFonts w:ascii="Times" w:hAnsi="Times" w:cs="Times"/>
              </w:rPr>
              <w:t>5</w:t>
            </w:r>
            <w:r w:rsidR="004364F3" w:rsidRPr="00487A4B">
              <w:rPr>
                <w:rFonts w:ascii="Times" w:hAnsi="Times" w:cs="Times"/>
              </w:rPr>
              <w:t xml:space="preserve"> years of </w:t>
            </w:r>
            <w:r w:rsidRPr="00B251EE">
              <w:rPr>
                <w:rFonts w:ascii="Times" w:hAnsi="Times" w:cs="Times"/>
              </w:rPr>
              <w:t xml:space="preserve">proven </w:t>
            </w:r>
            <w:r w:rsidR="004364F3" w:rsidRPr="00487A4B">
              <w:rPr>
                <w:rFonts w:ascii="Times" w:hAnsi="Times" w:cs="Times"/>
              </w:rPr>
              <w:t xml:space="preserve">experience as a Gender </w:t>
            </w:r>
            <w:r w:rsidR="00CE3267" w:rsidRPr="00487A4B">
              <w:rPr>
                <w:rFonts w:ascii="Times" w:hAnsi="Times" w:cs="Times"/>
              </w:rPr>
              <w:t>Specialis</w:t>
            </w:r>
            <w:r w:rsidR="00154CA6" w:rsidRPr="00487A4B">
              <w:rPr>
                <w:rFonts w:ascii="Times" w:hAnsi="Times" w:cs="Times"/>
              </w:rPr>
              <w:t xml:space="preserve">t </w:t>
            </w:r>
            <w:proofErr w:type="spellStart"/>
            <w:r w:rsidR="00215B2E" w:rsidRPr="00487A4B">
              <w:rPr>
                <w:rFonts w:ascii="Times" w:hAnsi="Times" w:cs="Times"/>
                <w:lang w:val="en-GB"/>
              </w:rPr>
              <w:t>i</w:t>
            </w:r>
            <w:proofErr w:type="spellEnd"/>
            <w:r w:rsidR="004364F3" w:rsidRPr="00487A4B">
              <w:rPr>
                <w:rFonts w:ascii="Times" w:hAnsi="Times" w:cs="Times"/>
              </w:rPr>
              <w:t xml:space="preserve">n or out of </w:t>
            </w:r>
            <w:r w:rsidR="00761CE2" w:rsidRPr="00487A4B">
              <w:rPr>
                <w:rFonts w:ascii="Times" w:hAnsi="Times" w:cs="Times"/>
              </w:rPr>
              <w:t>Liberia</w:t>
            </w:r>
            <w:r w:rsidR="00761CE2" w:rsidRPr="00B251EE">
              <w:rPr>
                <w:rFonts w:ascii="Times" w:hAnsi="Times" w:cs="Times"/>
              </w:rPr>
              <w:t>.</w:t>
            </w:r>
          </w:p>
          <w:p w14:paraId="30C46135" w14:textId="3FFBB507" w:rsidR="004364F3" w:rsidRPr="00487A4B" w:rsidRDefault="001358D4" w:rsidP="00487A4B">
            <w:pPr>
              <w:pStyle w:val="NoSpacing"/>
              <w:numPr>
                <w:ilvl w:val="0"/>
                <w:numId w:val="8"/>
              </w:numPr>
              <w:jc w:val="both"/>
              <w:rPr>
                <w:rFonts w:ascii="Times" w:hAnsi="Times" w:cs="Times"/>
              </w:rPr>
            </w:pPr>
            <w:r w:rsidRPr="00B251EE">
              <w:rPr>
                <w:rFonts w:ascii="Times" w:hAnsi="Times" w:cs="Times"/>
              </w:rPr>
              <w:t>Must have</w:t>
            </w:r>
            <w:r w:rsidR="004364F3" w:rsidRPr="00487A4B">
              <w:rPr>
                <w:rFonts w:ascii="Times" w:hAnsi="Times" w:cs="Times"/>
              </w:rPr>
              <w:t xml:space="preserve"> </w:t>
            </w:r>
            <w:r w:rsidR="00CE3267" w:rsidRPr="00487A4B">
              <w:rPr>
                <w:rFonts w:ascii="Times" w:hAnsi="Times" w:cs="Times"/>
              </w:rPr>
              <w:t>worked</w:t>
            </w:r>
            <w:r w:rsidR="004364F3" w:rsidRPr="00487A4B">
              <w:rPr>
                <w:rFonts w:ascii="Times" w:hAnsi="Times" w:cs="Times"/>
              </w:rPr>
              <w:t xml:space="preserve"> on a UNDP</w:t>
            </w:r>
            <w:r w:rsidRPr="00B251EE">
              <w:rPr>
                <w:rFonts w:ascii="Times" w:hAnsi="Times" w:cs="Times"/>
              </w:rPr>
              <w:t xml:space="preserve">, </w:t>
            </w:r>
            <w:r w:rsidR="004364F3" w:rsidRPr="00487A4B">
              <w:rPr>
                <w:rFonts w:ascii="Times" w:hAnsi="Times" w:cs="Times"/>
              </w:rPr>
              <w:t>GEF</w:t>
            </w:r>
            <w:r w:rsidRPr="00B251EE">
              <w:rPr>
                <w:rFonts w:ascii="Times" w:hAnsi="Times" w:cs="Times"/>
              </w:rPr>
              <w:t xml:space="preserve">, </w:t>
            </w:r>
            <w:r w:rsidR="004364F3" w:rsidRPr="00487A4B">
              <w:rPr>
                <w:rFonts w:ascii="Times" w:hAnsi="Times" w:cs="Times"/>
              </w:rPr>
              <w:t>World Ban</w:t>
            </w:r>
            <w:r w:rsidR="00503288" w:rsidRPr="00487A4B">
              <w:rPr>
                <w:rFonts w:ascii="Times" w:hAnsi="Times" w:cs="Times"/>
              </w:rPr>
              <w:t>k</w:t>
            </w:r>
            <w:r w:rsidR="00761CE2">
              <w:rPr>
                <w:rFonts w:ascii="Times" w:hAnsi="Times" w:cs="Times"/>
              </w:rPr>
              <w:t>,</w:t>
            </w:r>
            <w:r w:rsidR="004364F3" w:rsidRPr="00487A4B">
              <w:rPr>
                <w:rFonts w:ascii="Times" w:hAnsi="Times" w:cs="Times"/>
              </w:rPr>
              <w:t xml:space="preserve"> or </w:t>
            </w:r>
            <w:r w:rsidRPr="00B251EE">
              <w:rPr>
                <w:rFonts w:ascii="Times" w:hAnsi="Times" w:cs="Times"/>
              </w:rPr>
              <w:t>any</w:t>
            </w:r>
            <w:r w:rsidR="004364F3" w:rsidRPr="00487A4B">
              <w:rPr>
                <w:rFonts w:ascii="Times" w:hAnsi="Times" w:cs="Times"/>
              </w:rPr>
              <w:t xml:space="preserve"> mega-project</w:t>
            </w:r>
            <w:r w:rsidR="00062BAB" w:rsidRPr="00B251EE">
              <w:rPr>
                <w:rFonts w:ascii="Times" w:hAnsi="Times" w:cs="Times"/>
              </w:rPr>
              <w:t xml:space="preserve"> sponsored by an international </w:t>
            </w:r>
            <w:r w:rsidR="00761CE2" w:rsidRPr="00B251EE">
              <w:rPr>
                <w:rFonts w:ascii="Times" w:hAnsi="Times" w:cs="Times"/>
              </w:rPr>
              <w:t>donor.</w:t>
            </w:r>
          </w:p>
          <w:p w14:paraId="02C42846" w14:textId="73F815D5" w:rsidR="00A53D3B" w:rsidRPr="00487A4B" w:rsidRDefault="006E2A88" w:rsidP="00487A4B">
            <w:pPr>
              <w:pStyle w:val="NoSpacing"/>
              <w:numPr>
                <w:ilvl w:val="0"/>
                <w:numId w:val="8"/>
              </w:numPr>
              <w:jc w:val="both"/>
              <w:rPr>
                <w:rFonts w:ascii="Times" w:hAnsi="Times" w:cs="Times"/>
              </w:rPr>
            </w:pPr>
            <w:r w:rsidRPr="00B251EE">
              <w:rPr>
                <w:rFonts w:ascii="Times" w:hAnsi="Times" w:cs="Times"/>
              </w:rPr>
              <w:t>Must have strong e</w:t>
            </w:r>
            <w:r w:rsidR="00CE3267" w:rsidRPr="00487A4B">
              <w:rPr>
                <w:rFonts w:ascii="Times" w:hAnsi="Times" w:cs="Times"/>
              </w:rPr>
              <w:t>xperience</w:t>
            </w:r>
            <w:r w:rsidR="004364F3" w:rsidRPr="00487A4B">
              <w:rPr>
                <w:rFonts w:ascii="Times" w:hAnsi="Times" w:cs="Times"/>
              </w:rPr>
              <w:t xml:space="preserve"> </w:t>
            </w:r>
            <w:r w:rsidR="00503288" w:rsidRPr="00487A4B">
              <w:rPr>
                <w:rFonts w:ascii="Times" w:hAnsi="Times" w:cs="Times"/>
              </w:rPr>
              <w:t>i</w:t>
            </w:r>
            <w:r w:rsidR="004364F3" w:rsidRPr="00487A4B">
              <w:rPr>
                <w:rFonts w:ascii="Times" w:hAnsi="Times" w:cs="Times"/>
              </w:rPr>
              <w:t>n developing Gender Act</w:t>
            </w:r>
            <w:proofErr w:type="spellStart"/>
            <w:r w:rsidR="00215B2E" w:rsidRPr="00487A4B">
              <w:rPr>
                <w:rFonts w:ascii="Times" w:hAnsi="Times" w:cs="Times"/>
                <w:lang w:val="en-GB"/>
              </w:rPr>
              <w:t>i</w:t>
            </w:r>
            <w:proofErr w:type="spellEnd"/>
            <w:r w:rsidR="004364F3" w:rsidRPr="00487A4B">
              <w:rPr>
                <w:rFonts w:ascii="Times" w:hAnsi="Times" w:cs="Times"/>
              </w:rPr>
              <w:t>on plans or other related plans</w:t>
            </w:r>
            <w:r w:rsidRPr="00B251EE">
              <w:rPr>
                <w:rFonts w:ascii="Times" w:hAnsi="Times" w:cs="Times"/>
              </w:rPr>
              <w:t>;</w:t>
            </w:r>
          </w:p>
          <w:p w14:paraId="4B94741D" w14:textId="06101CE9" w:rsidR="004364F3" w:rsidRPr="00B251EE" w:rsidRDefault="006E2A88" w:rsidP="00487A4B">
            <w:pPr>
              <w:pStyle w:val="NoSpacing"/>
              <w:numPr>
                <w:ilvl w:val="0"/>
                <w:numId w:val="8"/>
              </w:numPr>
              <w:jc w:val="both"/>
              <w:rPr>
                <w:rFonts w:ascii="Times" w:hAnsi="Times" w:cs="Times"/>
              </w:rPr>
            </w:pPr>
            <w:r w:rsidRPr="00B251EE">
              <w:rPr>
                <w:rFonts w:ascii="Times" w:hAnsi="Times" w:cs="Times"/>
              </w:rPr>
              <w:t>Must have e</w:t>
            </w:r>
            <w:r w:rsidR="00CE3267" w:rsidRPr="00487A4B">
              <w:rPr>
                <w:rFonts w:ascii="Times" w:hAnsi="Times" w:cs="Times"/>
              </w:rPr>
              <w:t xml:space="preserve">xperience </w:t>
            </w:r>
            <w:proofErr w:type="spellStart"/>
            <w:r w:rsidR="00215B2E" w:rsidRPr="00487A4B">
              <w:rPr>
                <w:rFonts w:ascii="Times" w:hAnsi="Times" w:cs="Times"/>
                <w:lang w:val="en-GB"/>
              </w:rPr>
              <w:t>i</w:t>
            </w:r>
            <w:proofErr w:type="spellEnd"/>
            <w:r w:rsidR="00CE3267" w:rsidRPr="00487A4B">
              <w:rPr>
                <w:rFonts w:ascii="Times" w:hAnsi="Times" w:cs="Times"/>
              </w:rPr>
              <w:t>n gender and development role</w:t>
            </w:r>
            <w:r w:rsidR="00215B2E" w:rsidRPr="00487A4B">
              <w:rPr>
                <w:rFonts w:ascii="Times" w:hAnsi="Times" w:cs="Times"/>
              </w:rPr>
              <w:t>s</w:t>
            </w:r>
            <w:r w:rsidR="00CE3267" w:rsidRPr="00487A4B">
              <w:rPr>
                <w:rFonts w:ascii="Times" w:hAnsi="Times" w:cs="Times"/>
              </w:rPr>
              <w:t xml:space="preserve"> in an area similar to the specific area of </w:t>
            </w:r>
            <w:r w:rsidR="00503288" w:rsidRPr="00487A4B">
              <w:rPr>
                <w:rFonts w:ascii="Times" w:hAnsi="Times" w:cs="Times"/>
              </w:rPr>
              <w:t xml:space="preserve">      </w:t>
            </w:r>
            <w:r w:rsidR="00CE3267" w:rsidRPr="00487A4B">
              <w:rPr>
                <w:rFonts w:ascii="Times" w:hAnsi="Times" w:cs="Times"/>
              </w:rPr>
              <w:t>intervention</w:t>
            </w:r>
            <w:r w:rsidRPr="00B251EE">
              <w:rPr>
                <w:rFonts w:ascii="Times" w:hAnsi="Times" w:cs="Times"/>
              </w:rPr>
              <w:t>;</w:t>
            </w:r>
          </w:p>
          <w:p w14:paraId="12FD46E9" w14:textId="46936A33" w:rsidR="00B0442A" w:rsidRPr="00487A4B" w:rsidRDefault="00B0442A" w:rsidP="00487A4B">
            <w:pPr>
              <w:pStyle w:val="NoSpacing"/>
              <w:numPr>
                <w:ilvl w:val="0"/>
                <w:numId w:val="8"/>
              </w:numPr>
              <w:jc w:val="both"/>
              <w:rPr>
                <w:rFonts w:ascii="Times" w:hAnsi="Times" w:cs="Times"/>
              </w:rPr>
            </w:pPr>
            <w:r w:rsidRPr="00B251EE">
              <w:rPr>
                <w:rFonts w:ascii="Times" w:hAnsi="Times" w:cs="Times"/>
              </w:rPr>
              <w:t>Having experience in integrating gender into development planning</w:t>
            </w:r>
            <w:r w:rsidR="00B14343" w:rsidRPr="00B251EE">
              <w:rPr>
                <w:rFonts w:ascii="Times" w:hAnsi="Times" w:cs="Times"/>
              </w:rPr>
              <w:t xml:space="preserve"> and climate change is an added advantage.</w:t>
            </w:r>
          </w:p>
          <w:p w14:paraId="7C0CBBC1" w14:textId="649FF6EB" w:rsidR="00FC7BF6" w:rsidRPr="00487A4B" w:rsidRDefault="00FC7BF6" w:rsidP="00B251EE">
            <w:pPr>
              <w:tabs>
                <w:tab w:val="left" w:pos="3949"/>
              </w:tabs>
              <w:spacing w:line="276" w:lineRule="auto"/>
              <w:jc w:val="both"/>
              <w:rPr>
                <w:rFonts w:ascii="Times" w:hAnsi="Times" w:cs="Times"/>
                <w:b/>
              </w:rPr>
            </w:pPr>
          </w:p>
          <w:p w14:paraId="5BFEC87D" w14:textId="35D663A6" w:rsidR="00FF5FF7" w:rsidRPr="00487A4B" w:rsidRDefault="00FF5FF7" w:rsidP="00487A4B">
            <w:pPr>
              <w:pStyle w:val="ListParagraph"/>
              <w:numPr>
                <w:ilvl w:val="0"/>
                <w:numId w:val="7"/>
              </w:numPr>
              <w:spacing w:after="172" w:line="276" w:lineRule="auto"/>
              <w:jc w:val="both"/>
              <w:rPr>
                <w:rFonts w:ascii="Times" w:hAnsi="Times" w:cs="Times"/>
              </w:rPr>
            </w:pPr>
            <w:r w:rsidRPr="00487A4B">
              <w:rPr>
                <w:rFonts w:ascii="Times" w:hAnsi="Times" w:cs="Times"/>
                <w:b/>
              </w:rPr>
              <w:t xml:space="preserve">Competencies and skills </w:t>
            </w:r>
          </w:p>
          <w:p w14:paraId="585E51DA" w14:textId="19126E34" w:rsidR="00FF5FF7" w:rsidRPr="00487A4B" w:rsidRDefault="00FF5FF7" w:rsidP="00487A4B">
            <w:pPr>
              <w:numPr>
                <w:ilvl w:val="0"/>
                <w:numId w:val="9"/>
              </w:numPr>
              <w:spacing w:line="276" w:lineRule="auto"/>
              <w:ind w:hanging="361"/>
              <w:jc w:val="both"/>
              <w:rPr>
                <w:rFonts w:ascii="Times" w:hAnsi="Times" w:cs="Times"/>
              </w:rPr>
            </w:pPr>
            <w:r w:rsidRPr="00487A4B">
              <w:rPr>
                <w:rFonts w:ascii="Times" w:hAnsi="Times" w:cs="Times"/>
              </w:rPr>
              <w:t>Excellent interpersonal communication and facilitation skills</w:t>
            </w:r>
            <w:r w:rsidR="001B0410" w:rsidRPr="00487A4B">
              <w:rPr>
                <w:rFonts w:ascii="Times" w:hAnsi="Times" w:cs="Times"/>
                <w:b/>
              </w:rPr>
              <w:t>;</w:t>
            </w:r>
          </w:p>
          <w:p w14:paraId="50BA8576" w14:textId="615020D2" w:rsidR="0079014E" w:rsidRPr="00487A4B" w:rsidRDefault="0079014E" w:rsidP="00487A4B">
            <w:pPr>
              <w:numPr>
                <w:ilvl w:val="0"/>
                <w:numId w:val="9"/>
              </w:numPr>
              <w:spacing w:line="276" w:lineRule="auto"/>
              <w:ind w:hanging="361"/>
              <w:jc w:val="both"/>
              <w:rPr>
                <w:rFonts w:ascii="Times" w:hAnsi="Times" w:cs="Times"/>
              </w:rPr>
            </w:pPr>
            <w:r w:rsidRPr="00487A4B">
              <w:rPr>
                <w:rFonts w:ascii="Times" w:hAnsi="Times" w:cs="Times"/>
              </w:rPr>
              <w:t xml:space="preserve">Experience with stakeholders’ engagement </w:t>
            </w:r>
            <w:r w:rsidR="00E612EC" w:rsidRPr="00487A4B">
              <w:rPr>
                <w:rFonts w:ascii="Times" w:hAnsi="Times" w:cs="Times"/>
              </w:rPr>
              <w:t>i</w:t>
            </w:r>
            <w:r w:rsidRPr="00487A4B">
              <w:rPr>
                <w:rFonts w:ascii="Times" w:hAnsi="Times" w:cs="Times"/>
              </w:rPr>
              <w:t>n gender establishment training oversight and management</w:t>
            </w:r>
            <w:r w:rsidR="001B0410" w:rsidRPr="00487A4B">
              <w:rPr>
                <w:rFonts w:ascii="Times" w:hAnsi="Times" w:cs="Times"/>
              </w:rPr>
              <w:t>;</w:t>
            </w:r>
          </w:p>
          <w:p w14:paraId="3068B583" w14:textId="731A7723" w:rsidR="00FF5FF7" w:rsidRPr="00487A4B" w:rsidRDefault="00FF5FF7" w:rsidP="00487A4B">
            <w:pPr>
              <w:numPr>
                <w:ilvl w:val="0"/>
                <w:numId w:val="9"/>
              </w:numPr>
              <w:spacing w:line="276" w:lineRule="auto"/>
              <w:ind w:hanging="361"/>
              <w:jc w:val="both"/>
              <w:rPr>
                <w:rFonts w:ascii="Times" w:hAnsi="Times" w:cs="Times"/>
              </w:rPr>
            </w:pPr>
            <w:r w:rsidRPr="00487A4B">
              <w:rPr>
                <w:rFonts w:ascii="Times" w:hAnsi="Times" w:cs="Times"/>
              </w:rPr>
              <w:t>Ability to identify stakeholder</w:t>
            </w:r>
            <w:r w:rsidR="000D351D" w:rsidRPr="00487A4B">
              <w:rPr>
                <w:rFonts w:ascii="Times" w:hAnsi="Times" w:cs="Times"/>
              </w:rPr>
              <w:t>s’</w:t>
            </w:r>
            <w:r w:rsidRPr="00487A4B">
              <w:rPr>
                <w:rFonts w:ascii="Times" w:hAnsi="Times" w:cs="Times"/>
              </w:rPr>
              <w:t xml:space="preserve"> needs and deliver them promptly and accurately</w:t>
            </w:r>
            <w:r w:rsidR="001B0410" w:rsidRPr="00487A4B">
              <w:rPr>
                <w:rFonts w:ascii="Times" w:hAnsi="Times" w:cs="Times"/>
              </w:rPr>
              <w:t>;</w:t>
            </w:r>
            <w:r w:rsidRPr="00487A4B">
              <w:rPr>
                <w:rFonts w:ascii="Times" w:hAnsi="Times" w:cs="Times"/>
              </w:rPr>
              <w:t xml:space="preserve"> </w:t>
            </w:r>
          </w:p>
          <w:p w14:paraId="77B09315" w14:textId="226071A3" w:rsidR="0079014E" w:rsidRPr="00487A4B" w:rsidRDefault="0079014E" w:rsidP="00487A4B">
            <w:pPr>
              <w:numPr>
                <w:ilvl w:val="0"/>
                <w:numId w:val="9"/>
              </w:numPr>
              <w:spacing w:line="276" w:lineRule="auto"/>
              <w:ind w:hanging="361"/>
              <w:jc w:val="both"/>
              <w:rPr>
                <w:rFonts w:ascii="Times" w:hAnsi="Times" w:cs="Times"/>
              </w:rPr>
            </w:pPr>
            <w:r w:rsidRPr="00487A4B">
              <w:rPr>
                <w:rFonts w:ascii="Times" w:hAnsi="Times" w:cs="Times"/>
              </w:rPr>
              <w:t>Tolerant</w:t>
            </w:r>
            <w:r w:rsidR="00487A4B">
              <w:rPr>
                <w:rFonts w:ascii="Times" w:hAnsi="Times" w:cs="Times"/>
              </w:rPr>
              <w:t>,</w:t>
            </w:r>
            <w:r w:rsidRPr="00487A4B">
              <w:rPr>
                <w:rFonts w:ascii="Times" w:hAnsi="Times" w:cs="Times"/>
              </w:rPr>
              <w:t xml:space="preserve"> culturally sensitive</w:t>
            </w:r>
            <w:r w:rsidR="00487A4B">
              <w:rPr>
                <w:rFonts w:ascii="Times" w:hAnsi="Times" w:cs="Times"/>
              </w:rPr>
              <w:t>, and</w:t>
            </w:r>
            <w:r w:rsidRPr="00487A4B">
              <w:rPr>
                <w:rFonts w:ascii="Times" w:hAnsi="Times" w:cs="Times"/>
              </w:rPr>
              <w:t xml:space="preserve"> knowledgeable in dealing with the local environment </w:t>
            </w:r>
          </w:p>
          <w:p w14:paraId="66539967" w14:textId="4F2A9F54" w:rsidR="00FF5FF7" w:rsidRPr="00487A4B" w:rsidRDefault="00FF5FF7" w:rsidP="00487A4B">
            <w:pPr>
              <w:numPr>
                <w:ilvl w:val="0"/>
                <w:numId w:val="9"/>
              </w:numPr>
              <w:spacing w:line="276" w:lineRule="auto"/>
              <w:ind w:hanging="361"/>
              <w:jc w:val="both"/>
              <w:rPr>
                <w:rFonts w:ascii="Times" w:hAnsi="Times" w:cs="Times"/>
              </w:rPr>
            </w:pPr>
            <w:r w:rsidRPr="00487A4B">
              <w:rPr>
                <w:rFonts w:ascii="Times" w:hAnsi="Times" w:cs="Times"/>
              </w:rPr>
              <w:t>Ability to work under tight timelines</w:t>
            </w:r>
            <w:r w:rsidR="00D954F3" w:rsidRPr="00487A4B">
              <w:rPr>
                <w:rFonts w:ascii="Times" w:hAnsi="Times" w:cs="Times"/>
              </w:rPr>
              <w:t xml:space="preserve"> and minimum supervision but maximum productivity</w:t>
            </w:r>
            <w:r w:rsidR="00BF65E2" w:rsidRPr="00487A4B">
              <w:rPr>
                <w:rFonts w:ascii="Times" w:hAnsi="Times" w:cs="Times"/>
              </w:rPr>
              <w:t>;</w:t>
            </w:r>
          </w:p>
          <w:p w14:paraId="548841F6" w14:textId="2C04ABFC" w:rsidR="00FF5FF7" w:rsidRPr="00487A4B" w:rsidRDefault="0079014E" w:rsidP="00487A4B">
            <w:pPr>
              <w:numPr>
                <w:ilvl w:val="0"/>
                <w:numId w:val="9"/>
              </w:numPr>
              <w:spacing w:line="276" w:lineRule="auto"/>
              <w:ind w:hanging="361"/>
              <w:jc w:val="both"/>
              <w:rPr>
                <w:rFonts w:ascii="Times" w:hAnsi="Times" w:cs="Times"/>
              </w:rPr>
            </w:pPr>
            <w:r w:rsidRPr="00487A4B">
              <w:rPr>
                <w:rFonts w:ascii="Times" w:hAnsi="Times" w:cs="Times"/>
              </w:rPr>
              <w:t xml:space="preserve">Familiar with </w:t>
            </w:r>
            <w:r w:rsidR="00503288" w:rsidRPr="00487A4B">
              <w:rPr>
                <w:rFonts w:ascii="Times" w:hAnsi="Times" w:cs="Times"/>
              </w:rPr>
              <w:t>gender challenges in Liberia and Liberian rural communities</w:t>
            </w:r>
            <w:r w:rsidR="00BF65E2" w:rsidRPr="00487A4B">
              <w:rPr>
                <w:rFonts w:ascii="Times" w:hAnsi="Times" w:cs="Times"/>
              </w:rPr>
              <w:t>.</w:t>
            </w:r>
          </w:p>
        </w:tc>
      </w:tr>
      <w:tr w:rsidR="00FF5FF7" w:rsidRPr="00B251EE" w14:paraId="2B6E1FDB" w14:textId="77777777" w:rsidTr="00677B83">
        <w:trPr>
          <w:trHeight w:val="161"/>
        </w:trPr>
        <w:tc>
          <w:tcPr>
            <w:tcW w:w="9350" w:type="dxa"/>
            <w:gridSpan w:val="4"/>
          </w:tcPr>
          <w:p w14:paraId="0D98F146" w14:textId="77777777" w:rsidR="00FF5FF7" w:rsidRPr="00487A4B" w:rsidRDefault="00FF5FF7" w:rsidP="00B251EE">
            <w:pPr>
              <w:widowControl w:val="0"/>
              <w:spacing w:after="200" w:line="276" w:lineRule="auto"/>
              <w:jc w:val="both"/>
              <w:rPr>
                <w:rFonts w:ascii="Times" w:eastAsia="Times New Roman" w:hAnsi="Times" w:cs="Times"/>
                <w:b/>
              </w:rPr>
            </w:pPr>
            <w:r w:rsidRPr="00487A4B">
              <w:rPr>
                <w:rFonts w:ascii="Times" w:eastAsia="Times New Roman" w:hAnsi="Times" w:cs="Times"/>
                <w:b/>
              </w:rPr>
              <w:lastRenderedPageBreak/>
              <w:t>SUBMISSION OF APPLICATION</w:t>
            </w:r>
          </w:p>
          <w:p w14:paraId="3F6CBCB5" w14:textId="6031574F" w:rsidR="00FF5FF7" w:rsidRPr="00487A4B" w:rsidRDefault="00FF5FF7" w:rsidP="00B251EE">
            <w:pPr>
              <w:widowControl w:val="0"/>
              <w:spacing w:line="276" w:lineRule="auto"/>
              <w:jc w:val="both"/>
              <w:rPr>
                <w:rFonts w:ascii="Times" w:eastAsia="Times New Roman" w:hAnsi="Times" w:cs="Times"/>
                <w:b/>
              </w:rPr>
            </w:pPr>
            <w:r w:rsidRPr="00487A4B">
              <w:rPr>
                <w:rFonts w:ascii="Times" w:eastAsia="Times New Roman" w:hAnsi="Times" w:cs="Times"/>
              </w:rPr>
              <w:t xml:space="preserve">Interested candidates should </w:t>
            </w:r>
            <w:r w:rsidR="00787D10" w:rsidRPr="00487A4B">
              <w:rPr>
                <w:rFonts w:ascii="Times" w:eastAsia="Times New Roman" w:hAnsi="Times" w:cs="Times"/>
              </w:rPr>
              <w:t>submit</w:t>
            </w:r>
            <w:r w:rsidRPr="00487A4B">
              <w:rPr>
                <w:rFonts w:ascii="Times" w:eastAsia="Times New Roman" w:hAnsi="Times" w:cs="Times"/>
              </w:rPr>
              <w:t xml:space="preserve"> a CV and a one-page cover letter </w:t>
            </w:r>
            <w:r w:rsidR="00787D10" w:rsidRPr="00487A4B">
              <w:rPr>
                <w:rFonts w:ascii="Times" w:eastAsia="Times New Roman" w:hAnsi="Times" w:cs="Times"/>
              </w:rPr>
              <w:t xml:space="preserve">to the </w:t>
            </w:r>
            <w:r w:rsidR="002F360B">
              <w:rPr>
                <w:rFonts w:ascii="Times" w:eastAsia="Times New Roman" w:hAnsi="Times" w:cs="Times"/>
              </w:rPr>
              <w:t>address below</w:t>
            </w:r>
            <w:r w:rsidR="00787D10" w:rsidRPr="00487A4B">
              <w:rPr>
                <w:rFonts w:ascii="Times" w:eastAsia="Times New Roman" w:hAnsi="Times" w:cs="Times"/>
              </w:rPr>
              <w:t xml:space="preserve"> or by email </w:t>
            </w:r>
            <w:r w:rsidR="00E612EC" w:rsidRPr="00487A4B">
              <w:rPr>
                <w:rFonts w:ascii="Times" w:eastAsia="Times New Roman" w:hAnsi="Times" w:cs="Times"/>
              </w:rPr>
              <w:t xml:space="preserve">at </w:t>
            </w:r>
            <w:r w:rsidR="000A1CB8">
              <w:t>maldonakarway1@gmail.com</w:t>
            </w:r>
            <w:r w:rsidR="00787D10" w:rsidRPr="00487A4B">
              <w:rPr>
                <w:rFonts w:ascii="Times" w:eastAsia="Times New Roman" w:hAnsi="Times" w:cs="Times"/>
              </w:rPr>
              <w:t xml:space="preserve"> </w:t>
            </w:r>
            <w:r w:rsidRPr="00487A4B">
              <w:rPr>
                <w:rFonts w:ascii="Times" w:eastAsia="Times New Roman" w:hAnsi="Times" w:cs="Times"/>
              </w:rPr>
              <w:t>indicating their suitability for the post. All interested candidates are to address their applications</w:t>
            </w:r>
            <w:r w:rsidR="00D729C8" w:rsidRPr="00487A4B">
              <w:rPr>
                <w:rFonts w:ascii="Times" w:eastAsia="Times New Roman" w:hAnsi="Times" w:cs="Times"/>
              </w:rPr>
              <w:t xml:space="preserve">, containing a </w:t>
            </w:r>
            <w:r w:rsidR="00D729C8" w:rsidRPr="00487A4B">
              <w:rPr>
                <w:rFonts w:ascii="Times" w:eastAsia="Times New Roman" w:hAnsi="Times" w:cs="Times"/>
                <w:b/>
                <w:bCs/>
                <w:color w:val="FF0000"/>
              </w:rPr>
              <w:t>cover letter, CV, financial and technical proposal</w:t>
            </w:r>
            <w:r w:rsidR="003E2F24" w:rsidRPr="00487A4B">
              <w:rPr>
                <w:rFonts w:ascii="Times" w:eastAsia="Times New Roman" w:hAnsi="Times" w:cs="Times"/>
              </w:rPr>
              <w:t xml:space="preserve">, </w:t>
            </w:r>
            <w:r w:rsidRPr="00487A4B">
              <w:rPr>
                <w:rFonts w:ascii="Times" w:eastAsia="Times New Roman" w:hAnsi="Times" w:cs="Times"/>
              </w:rPr>
              <w:t>to the following address:</w:t>
            </w:r>
          </w:p>
          <w:p w14:paraId="49904106" w14:textId="77777777" w:rsidR="00FF5FF7" w:rsidRPr="00487A4B" w:rsidRDefault="00FF5FF7" w:rsidP="00B251EE">
            <w:pPr>
              <w:widowControl w:val="0"/>
              <w:spacing w:line="276" w:lineRule="auto"/>
              <w:jc w:val="both"/>
              <w:rPr>
                <w:rFonts w:ascii="Times" w:eastAsia="Times New Roman" w:hAnsi="Times" w:cs="Times"/>
              </w:rPr>
            </w:pPr>
          </w:p>
          <w:p w14:paraId="3E1B51C8" w14:textId="09E1969E" w:rsidR="00FF5FF7" w:rsidRPr="007A68D9" w:rsidRDefault="007A68D9" w:rsidP="00B251EE">
            <w:pPr>
              <w:widowControl w:val="0"/>
              <w:spacing w:line="276" w:lineRule="auto"/>
              <w:jc w:val="both"/>
              <w:rPr>
                <w:rFonts w:ascii="Times" w:eastAsia="Times New Roman" w:hAnsi="Times" w:cs="Times"/>
                <w:b/>
                <w:bCs/>
              </w:rPr>
            </w:pPr>
            <w:r w:rsidRPr="007A68D9">
              <w:rPr>
                <w:rFonts w:ascii="Times New Roman" w:eastAsia="Times New Roman" w:hAnsi="Times New Roman" w:cs="Times New Roman"/>
                <w:b/>
                <w:bCs/>
                <w:sz w:val="24"/>
                <w:szCs w:val="24"/>
              </w:rPr>
              <w:t xml:space="preserve">PLEASE </w:t>
            </w:r>
            <w:r w:rsidRPr="007A68D9">
              <w:rPr>
                <w:rFonts w:ascii="Times" w:eastAsia="Times New Roman" w:hAnsi="Times" w:cs="Times"/>
                <w:b/>
                <w:bCs/>
              </w:rPr>
              <w:t>ATTENTION</w:t>
            </w:r>
            <w:r w:rsidRPr="007A68D9">
              <w:rPr>
                <w:rFonts w:ascii="Times New Roman" w:eastAsia="Times New Roman" w:hAnsi="Times New Roman" w:cs="Times New Roman"/>
                <w:b/>
                <w:bCs/>
                <w:sz w:val="24"/>
                <w:szCs w:val="24"/>
              </w:rPr>
              <w:t xml:space="preserve"> ALL EXPRESSIONS OF INTEREST TO THE EMAIL BELOW</w:t>
            </w:r>
            <w:r w:rsidR="00FF5FF7" w:rsidRPr="007A68D9">
              <w:rPr>
                <w:rFonts w:ascii="Times" w:eastAsia="Times New Roman" w:hAnsi="Times" w:cs="Times"/>
                <w:b/>
                <w:bCs/>
              </w:rPr>
              <w:t>:</w:t>
            </w:r>
          </w:p>
          <w:p w14:paraId="391D2DE3" w14:textId="77777777" w:rsidR="00FF5FF7" w:rsidRPr="00487A4B" w:rsidRDefault="00FF5FF7" w:rsidP="00B251EE">
            <w:pPr>
              <w:widowControl w:val="0"/>
              <w:spacing w:line="276" w:lineRule="auto"/>
              <w:jc w:val="both"/>
              <w:rPr>
                <w:rFonts w:ascii="Times" w:eastAsia="Times New Roman" w:hAnsi="Times" w:cs="Times"/>
                <w:b/>
              </w:rPr>
            </w:pPr>
          </w:p>
          <w:p w14:paraId="2F763B34" w14:textId="14BEF0BD" w:rsidR="00FF5FF7" w:rsidRPr="00487A4B" w:rsidRDefault="002F360B" w:rsidP="00B251EE">
            <w:pPr>
              <w:widowControl w:val="0"/>
              <w:spacing w:line="276" w:lineRule="auto"/>
              <w:jc w:val="both"/>
              <w:rPr>
                <w:rFonts w:ascii="Times" w:eastAsia="Times New Roman" w:hAnsi="Times" w:cs="Times"/>
                <w:b/>
              </w:rPr>
            </w:pPr>
            <w:r>
              <w:rPr>
                <w:rFonts w:ascii="Times" w:eastAsia="Times New Roman" w:hAnsi="Times" w:cs="Times"/>
                <w:b/>
              </w:rPr>
              <w:t xml:space="preserve">Mr. </w:t>
            </w:r>
            <w:r w:rsidR="00215B2E" w:rsidRPr="00487A4B">
              <w:rPr>
                <w:rFonts w:ascii="Times" w:eastAsia="Times New Roman" w:hAnsi="Times" w:cs="Times"/>
                <w:b/>
              </w:rPr>
              <w:t xml:space="preserve">Maldona </w:t>
            </w:r>
            <w:r w:rsidR="004C2B2A" w:rsidRPr="00487A4B">
              <w:rPr>
                <w:rFonts w:ascii="Times" w:hAnsi="Times" w:cs="Times"/>
                <w:b/>
                <w:bCs/>
              </w:rPr>
              <w:t>K</w:t>
            </w:r>
            <w:r w:rsidR="00D97EF2" w:rsidRPr="00487A4B">
              <w:rPr>
                <w:rFonts w:ascii="Times" w:hAnsi="Times" w:cs="Times"/>
                <w:b/>
                <w:bCs/>
              </w:rPr>
              <w:t>.</w:t>
            </w:r>
            <w:r w:rsidR="004C2B2A" w:rsidRPr="00487A4B">
              <w:rPr>
                <w:rFonts w:ascii="Times" w:hAnsi="Times" w:cs="Times"/>
                <w:b/>
                <w:bCs/>
              </w:rPr>
              <w:t xml:space="preserve"> Karway</w:t>
            </w:r>
          </w:p>
          <w:p w14:paraId="65C9F648" w14:textId="41400DB5" w:rsidR="00FF5FF7" w:rsidRPr="00487A4B" w:rsidRDefault="00FF5FF7" w:rsidP="00B251EE">
            <w:pPr>
              <w:widowControl w:val="0"/>
              <w:spacing w:line="276" w:lineRule="auto"/>
              <w:jc w:val="both"/>
              <w:rPr>
                <w:rFonts w:ascii="Times" w:eastAsia="Times New Roman" w:hAnsi="Times" w:cs="Times"/>
                <w:b/>
              </w:rPr>
            </w:pPr>
            <w:r w:rsidRPr="00487A4B">
              <w:rPr>
                <w:rFonts w:ascii="Times" w:eastAsia="Times New Roman" w:hAnsi="Times" w:cs="Times"/>
                <w:b/>
              </w:rPr>
              <w:t>Procurement</w:t>
            </w:r>
            <w:r w:rsidR="00D97EF2" w:rsidRPr="00487A4B">
              <w:rPr>
                <w:rFonts w:ascii="Times" w:eastAsia="Times New Roman" w:hAnsi="Times" w:cs="Times"/>
                <w:b/>
              </w:rPr>
              <w:t xml:space="preserve"> Off</w:t>
            </w:r>
            <w:proofErr w:type="spellStart"/>
            <w:r w:rsidR="00D97EF2" w:rsidRPr="00487A4B">
              <w:rPr>
                <w:rFonts w:ascii="Times" w:hAnsi="Times" w:cs="Times"/>
                <w:b/>
                <w:bCs/>
                <w:lang w:val="en-GB"/>
              </w:rPr>
              <w:t>i</w:t>
            </w:r>
            <w:r w:rsidR="00D97EF2" w:rsidRPr="00487A4B">
              <w:rPr>
                <w:rFonts w:ascii="Times" w:eastAsia="Times New Roman" w:hAnsi="Times" w:cs="Times"/>
                <w:b/>
              </w:rPr>
              <w:t>cer</w:t>
            </w:r>
            <w:proofErr w:type="spellEnd"/>
          </w:p>
          <w:p w14:paraId="515AA0C2" w14:textId="205B0C5E" w:rsidR="00D97EF2" w:rsidRPr="00487A4B" w:rsidRDefault="00D97EF2" w:rsidP="00B251EE">
            <w:pPr>
              <w:widowControl w:val="0"/>
              <w:spacing w:line="276" w:lineRule="auto"/>
              <w:jc w:val="both"/>
              <w:rPr>
                <w:rFonts w:ascii="Times" w:eastAsia="Times New Roman" w:hAnsi="Times" w:cs="Times"/>
                <w:b/>
              </w:rPr>
            </w:pPr>
            <w:r w:rsidRPr="00487A4B">
              <w:rPr>
                <w:rFonts w:ascii="Times" w:eastAsia="Times New Roman" w:hAnsi="Times" w:cs="Times"/>
                <w:b/>
              </w:rPr>
              <w:t xml:space="preserve">Enhancing the </w:t>
            </w:r>
            <w:r w:rsidR="004C2B2A" w:rsidRPr="00487A4B">
              <w:rPr>
                <w:rFonts w:ascii="Times" w:eastAsia="Times New Roman" w:hAnsi="Times" w:cs="Times"/>
                <w:b/>
              </w:rPr>
              <w:t>Res</w:t>
            </w:r>
            <w:proofErr w:type="spellStart"/>
            <w:r w:rsidR="004C2B2A" w:rsidRPr="00487A4B">
              <w:rPr>
                <w:rFonts w:ascii="Times" w:hAnsi="Times" w:cs="Times"/>
                <w:b/>
                <w:lang w:val="en-GB"/>
              </w:rPr>
              <w:t>ilience</w:t>
            </w:r>
            <w:proofErr w:type="spellEnd"/>
            <w:r w:rsidR="004C2B2A" w:rsidRPr="00487A4B">
              <w:rPr>
                <w:rFonts w:ascii="Times" w:hAnsi="Times" w:cs="Times"/>
                <w:b/>
                <w:lang w:val="en-GB"/>
              </w:rPr>
              <w:t xml:space="preserve"> </w:t>
            </w:r>
            <w:r w:rsidRPr="00487A4B">
              <w:rPr>
                <w:rFonts w:ascii="Times" w:hAnsi="Times" w:cs="Times"/>
                <w:b/>
                <w:lang w:val="en-GB"/>
              </w:rPr>
              <w:t>of Vulnerable Coastal Communities in Sinoe</w:t>
            </w:r>
            <w:r w:rsidR="00BC1C26" w:rsidRPr="00487A4B">
              <w:rPr>
                <w:rFonts w:ascii="Times" w:hAnsi="Times" w:cs="Times"/>
                <w:b/>
                <w:lang w:val="en-GB"/>
              </w:rPr>
              <w:t xml:space="preserve"> </w:t>
            </w:r>
            <w:r w:rsidR="004C2B2A" w:rsidRPr="00487A4B">
              <w:rPr>
                <w:rFonts w:ascii="Times" w:hAnsi="Times" w:cs="Times"/>
                <w:b/>
                <w:lang w:val="en-GB"/>
              </w:rPr>
              <w:t>(ERVCCS)</w:t>
            </w:r>
          </w:p>
          <w:p w14:paraId="0FFA116F" w14:textId="77777777" w:rsidR="00FF5FF7" w:rsidRPr="00487A4B" w:rsidRDefault="00FF5FF7" w:rsidP="00B251EE">
            <w:pPr>
              <w:widowControl w:val="0"/>
              <w:spacing w:line="276" w:lineRule="auto"/>
              <w:jc w:val="both"/>
              <w:rPr>
                <w:rFonts w:ascii="Times" w:eastAsia="Times New Roman" w:hAnsi="Times" w:cs="Times"/>
                <w:b/>
              </w:rPr>
            </w:pPr>
            <w:r w:rsidRPr="00487A4B">
              <w:rPr>
                <w:rFonts w:ascii="Times" w:eastAsia="Times New Roman" w:hAnsi="Times" w:cs="Times"/>
                <w:b/>
              </w:rPr>
              <w:t>Environment Protection Agency (EPA)</w:t>
            </w:r>
          </w:p>
          <w:p w14:paraId="077B8AAC" w14:textId="77777777" w:rsidR="00FF5FF7" w:rsidRPr="00487A4B" w:rsidRDefault="00FF5FF7" w:rsidP="00B251EE">
            <w:pPr>
              <w:widowControl w:val="0"/>
              <w:spacing w:line="276" w:lineRule="auto"/>
              <w:jc w:val="both"/>
              <w:rPr>
                <w:rFonts w:ascii="Times" w:eastAsia="Times New Roman" w:hAnsi="Times" w:cs="Times"/>
                <w:b/>
              </w:rPr>
            </w:pPr>
            <w:r w:rsidRPr="00487A4B">
              <w:rPr>
                <w:rFonts w:ascii="Times" w:eastAsia="Times New Roman" w:hAnsi="Times" w:cs="Times"/>
                <w:b/>
              </w:rPr>
              <w:t>4th Street Sinkor</w:t>
            </w:r>
          </w:p>
          <w:p w14:paraId="29839691" w14:textId="77777777" w:rsidR="00FF5FF7" w:rsidRPr="00487A4B" w:rsidRDefault="00FF5FF7" w:rsidP="00B251EE">
            <w:pPr>
              <w:widowControl w:val="0"/>
              <w:spacing w:line="276" w:lineRule="auto"/>
              <w:jc w:val="both"/>
              <w:rPr>
                <w:rFonts w:ascii="Times" w:eastAsia="Times New Roman" w:hAnsi="Times" w:cs="Times"/>
                <w:b/>
              </w:rPr>
            </w:pPr>
            <w:r w:rsidRPr="00487A4B">
              <w:rPr>
                <w:rFonts w:ascii="Times" w:eastAsia="Times New Roman" w:hAnsi="Times" w:cs="Times"/>
                <w:b/>
              </w:rPr>
              <w:t>1000 Monrovia, 10 Liberia</w:t>
            </w:r>
          </w:p>
          <w:p w14:paraId="3834075A" w14:textId="77777777" w:rsidR="00FF5FF7" w:rsidRPr="00487A4B" w:rsidRDefault="00FF5FF7" w:rsidP="00B251EE">
            <w:pPr>
              <w:widowControl w:val="0"/>
              <w:spacing w:line="276" w:lineRule="auto"/>
              <w:jc w:val="both"/>
              <w:rPr>
                <w:rFonts w:ascii="Times" w:eastAsia="Times New Roman" w:hAnsi="Times" w:cs="Times"/>
                <w:b/>
              </w:rPr>
            </w:pPr>
            <w:r w:rsidRPr="00487A4B">
              <w:rPr>
                <w:rFonts w:ascii="Times" w:eastAsia="Times New Roman" w:hAnsi="Times" w:cs="Times"/>
                <w:b/>
              </w:rPr>
              <w:t>P.O. Box 4024</w:t>
            </w:r>
          </w:p>
          <w:p w14:paraId="3F0AD6E5" w14:textId="77777777" w:rsidR="00FF5FF7" w:rsidRPr="00487A4B" w:rsidRDefault="00FF5FF7" w:rsidP="00487A4B">
            <w:pPr>
              <w:pStyle w:val="NoSpacing"/>
              <w:jc w:val="both"/>
              <w:rPr>
                <w:rFonts w:ascii="Times" w:hAnsi="Times" w:cs="Times"/>
              </w:rPr>
            </w:pPr>
          </w:p>
          <w:p w14:paraId="1DE2E8CF" w14:textId="6A9B4FB3" w:rsidR="00FF5FF7" w:rsidRPr="00487A4B" w:rsidRDefault="00FF5FF7" w:rsidP="00487A4B">
            <w:pPr>
              <w:pStyle w:val="NoSpacing"/>
              <w:jc w:val="both"/>
              <w:rPr>
                <w:rFonts w:ascii="Times" w:hAnsi="Times" w:cs="Times"/>
                <w:color w:val="0563C1" w:themeColor="hyperlink"/>
              </w:rPr>
            </w:pPr>
            <w:r w:rsidRPr="00487A4B">
              <w:rPr>
                <w:rFonts w:ascii="Times" w:hAnsi="Times" w:cs="Times"/>
              </w:rPr>
              <w:t>Applications can also be received by email</w:t>
            </w:r>
            <w:r w:rsidR="00D965A1" w:rsidRPr="00B251EE">
              <w:rPr>
                <w:rStyle w:val="Hyperlink"/>
                <w:rFonts w:ascii="Times" w:hAnsi="Times" w:cs="Times"/>
                <w:u w:val="none"/>
              </w:rPr>
              <w:t xml:space="preserve"> </w:t>
            </w:r>
            <w:hyperlink r:id="rId7" w:history="1">
              <w:r w:rsidR="000A1CB8" w:rsidRPr="006D521C">
                <w:rPr>
                  <w:rStyle w:val="Hyperlink"/>
                  <w:rFonts w:ascii="Times" w:hAnsi="Times" w:cs="Times"/>
                </w:rPr>
                <w:t xml:space="preserve"> maldonakarway1@gmal.com</w:t>
              </w:r>
            </w:hyperlink>
            <w:r w:rsidR="00263FBE" w:rsidRPr="00487A4B">
              <w:rPr>
                <w:rStyle w:val="Hyperlink"/>
                <w:rFonts w:ascii="Times" w:hAnsi="Times" w:cs="Times"/>
                <w:u w:val="none"/>
              </w:rPr>
              <w:t>.</w:t>
            </w:r>
            <w:r w:rsidRPr="00487A4B">
              <w:rPr>
                <w:rFonts w:ascii="Times" w:hAnsi="Times" w:cs="Times"/>
                <w:b/>
                <w:bCs/>
              </w:rPr>
              <w:t xml:space="preserve"> Please indicate “</w:t>
            </w:r>
            <w:r w:rsidR="00F75653" w:rsidRPr="00487A4B">
              <w:rPr>
                <w:rFonts w:ascii="Times" w:hAnsi="Times" w:cs="Times"/>
                <w:b/>
                <w:bCs/>
              </w:rPr>
              <w:t xml:space="preserve">Climate Responsive </w:t>
            </w:r>
            <w:r w:rsidR="004C2B2A" w:rsidRPr="00487A4B">
              <w:rPr>
                <w:rFonts w:ascii="Times" w:hAnsi="Times" w:cs="Times"/>
                <w:b/>
                <w:bCs/>
              </w:rPr>
              <w:t xml:space="preserve">Gender Expert” </w:t>
            </w:r>
            <w:r w:rsidRPr="00487A4B">
              <w:rPr>
                <w:rFonts w:ascii="Times" w:hAnsi="Times" w:cs="Times"/>
                <w:b/>
                <w:bCs/>
              </w:rPr>
              <w:t xml:space="preserve">in the subject line. </w:t>
            </w:r>
          </w:p>
          <w:p w14:paraId="250A09F8" w14:textId="77777777" w:rsidR="00FF5FF7" w:rsidRPr="00487A4B" w:rsidRDefault="00FF5FF7" w:rsidP="00B251EE">
            <w:pPr>
              <w:widowControl w:val="0"/>
              <w:spacing w:line="276" w:lineRule="auto"/>
              <w:jc w:val="both"/>
              <w:rPr>
                <w:rFonts w:ascii="Times" w:eastAsia="Times New Roman" w:hAnsi="Times" w:cs="Times"/>
                <w:b/>
              </w:rPr>
            </w:pPr>
          </w:p>
          <w:p w14:paraId="0D2D2E7D" w14:textId="62A81FB8" w:rsidR="00FF5FF7" w:rsidRPr="00487A4B" w:rsidRDefault="00FF5FF7" w:rsidP="00B251EE">
            <w:pPr>
              <w:widowControl w:val="0"/>
              <w:spacing w:line="276" w:lineRule="auto"/>
              <w:jc w:val="both"/>
              <w:rPr>
                <w:rFonts w:ascii="Times" w:eastAsia="Times New Roman" w:hAnsi="Times" w:cs="Times"/>
                <w:b/>
              </w:rPr>
            </w:pPr>
            <w:r w:rsidRPr="00487A4B">
              <w:rPr>
                <w:rFonts w:ascii="Times" w:hAnsi="Times" w:cs="Times"/>
                <w:b/>
                <w:bCs/>
                <w:color w:val="FF0000"/>
              </w:rPr>
              <w:lastRenderedPageBreak/>
              <w:t>*Female candidates are</w:t>
            </w:r>
            <w:r w:rsidR="004C2B2A" w:rsidRPr="00487A4B">
              <w:rPr>
                <w:rFonts w:ascii="Times" w:hAnsi="Times" w:cs="Times"/>
                <w:b/>
                <w:bCs/>
                <w:color w:val="FF0000"/>
              </w:rPr>
              <w:t xml:space="preserve"> highly</w:t>
            </w:r>
            <w:r w:rsidRPr="00487A4B">
              <w:rPr>
                <w:rFonts w:ascii="Times" w:hAnsi="Times" w:cs="Times"/>
                <w:b/>
                <w:bCs/>
                <w:color w:val="FF0000"/>
              </w:rPr>
              <w:t xml:space="preserve"> encouraged to apply!</w:t>
            </w:r>
          </w:p>
          <w:p w14:paraId="1635D0D6" w14:textId="258A27E9" w:rsidR="00FF5FF7" w:rsidRPr="00487A4B" w:rsidRDefault="00FF5FF7" w:rsidP="00B251EE">
            <w:pPr>
              <w:widowControl w:val="0"/>
              <w:spacing w:after="200" w:line="276" w:lineRule="auto"/>
              <w:jc w:val="both"/>
              <w:rPr>
                <w:rFonts w:ascii="Times" w:eastAsia="Times New Roman" w:hAnsi="Times" w:cs="Times"/>
              </w:rPr>
            </w:pPr>
            <w:r w:rsidRPr="00487A4B">
              <w:rPr>
                <w:rFonts w:ascii="Times" w:eastAsia="Times New Roman" w:hAnsi="Times" w:cs="Times"/>
              </w:rPr>
              <w:t xml:space="preserve">The closing date for submission of applications is 4:00 PM on </w:t>
            </w:r>
            <w:r w:rsidR="00F75653" w:rsidRPr="000A1CB8">
              <w:rPr>
                <w:rFonts w:ascii="Times" w:eastAsia="Times New Roman" w:hAnsi="Times" w:cs="Times"/>
              </w:rPr>
              <w:t>March</w:t>
            </w:r>
            <w:r w:rsidRPr="000A1CB8">
              <w:rPr>
                <w:rFonts w:ascii="Times" w:eastAsia="Times New Roman" w:hAnsi="Times" w:cs="Times"/>
              </w:rPr>
              <w:t xml:space="preserve"> </w:t>
            </w:r>
            <w:r w:rsidR="000A1CB8" w:rsidRPr="000A1CB8">
              <w:rPr>
                <w:rFonts w:ascii="Times" w:eastAsia="Times New Roman" w:hAnsi="Times" w:cs="Times"/>
              </w:rPr>
              <w:t>14</w:t>
            </w:r>
            <w:r w:rsidR="00E612EC" w:rsidRPr="000A1CB8">
              <w:rPr>
                <w:rFonts w:ascii="Times" w:eastAsia="Times New Roman" w:hAnsi="Times" w:cs="Times"/>
              </w:rPr>
              <w:t>,</w:t>
            </w:r>
            <w:r w:rsidRPr="000A1CB8">
              <w:rPr>
                <w:rFonts w:ascii="Times" w:eastAsia="Times New Roman" w:hAnsi="Times" w:cs="Times"/>
              </w:rPr>
              <w:t xml:space="preserve"> 2025</w:t>
            </w:r>
            <w:r w:rsidRPr="00487A4B">
              <w:rPr>
                <w:rFonts w:ascii="Times" w:eastAsia="Times New Roman" w:hAnsi="Times" w:cs="Times"/>
              </w:rPr>
              <w:t xml:space="preserve">. Any submission received after this deadline will not be considered. Only applicants who meet the requirements </w:t>
            </w:r>
            <w:r w:rsidR="000A1CB8">
              <w:rPr>
                <w:rFonts w:ascii="Times" w:eastAsia="Times New Roman" w:hAnsi="Times" w:cs="Times"/>
              </w:rPr>
              <w:t>outlined in the terms of reference will be evaluated</w:t>
            </w:r>
            <w:r w:rsidRPr="00487A4B">
              <w:rPr>
                <w:rFonts w:ascii="Times" w:eastAsia="Times New Roman" w:hAnsi="Times" w:cs="Times"/>
              </w:rPr>
              <w:t xml:space="preserve">. </w:t>
            </w:r>
          </w:p>
          <w:p w14:paraId="6303FF83" w14:textId="29995FEF" w:rsidR="00FF5FF7" w:rsidRPr="00487A4B" w:rsidRDefault="00FF5FF7" w:rsidP="00B251EE">
            <w:pPr>
              <w:widowControl w:val="0"/>
              <w:spacing w:after="200" w:line="276" w:lineRule="auto"/>
              <w:jc w:val="both"/>
              <w:rPr>
                <w:rFonts w:ascii="Times" w:eastAsia="Times New Roman" w:hAnsi="Times" w:cs="Times"/>
                <w:b/>
              </w:rPr>
            </w:pPr>
            <w:r w:rsidRPr="00487A4B">
              <w:rPr>
                <w:rFonts w:ascii="Times" w:eastAsia="Times New Roman" w:hAnsi="Times" w:cs="Times"/>
              </w:rPr>
              <w:t xml:space="preserve">NOTE: This information is also posted on </w:t>
            </w:r>
            <w:hyperlink r:id="rId8">
              <w:r w:rsidRPr="00487A4B">
                <w:rPr>
                  <w:rFonts w:ascii="Times" w:eastAsia="Times New Roman" w:hAnsi="Times" w:cs="Times"/>
                  <w:color w:val="00B0F0"/>
                  <w:u w:val="single"/>
                </w:rPr>
                <w:t>https://www.emansion.gov.lr/</w:t>
              </w:r>
            </w:hyperlink>
            <w:r w:rsidRPr="00487A4B">
              <w:rPr>
                <w:rFonts w:ascii="Times" w:eastAsia="Times New Roman" w:hAnsi="Times" w:cs="Times"/>
                <w:color w:val="00B0F0"/>
              </w:rPr>
              <w:t xml:space="preserve">, </w:t>
            </w:r>
            <w:hyperlink r:id="rId9">
              <w:r w:rsidRPr="00487A4B">
                <w:rPr>
                  <w:rFonts w:ascii="Times" w:eastAsia="Times New Roman" w:hAnsi="Times" w:cs="Times"/>
                  <w:color w:val="00B0F0"/>
                  <w:u w:val="single"/>
                </w:rPr>
                <w:t>https://www.epa.gov.lr/</w:t>
              </w:r>
            </w:hyperlink>
            <w:r w:rsidRPr="00487A4B">
              <w:rPr>
                <w:rFonts w:ascii="Times" w:eastAsia="Times New Roman" w:hAnsi="Times" w:cs="Times"/>
                <w:color w:val="00B0F0"/>
              </w:rPr>
              <w:t xml:space="preserve">, </w:t>
            </w:r>
            <w:hyperlink r:id="rId10">
              <w:r w:rsidRPr="00487A4B">
                <w:rPr>
                  <w:rFonts w:ascii="Times" w:eastAsia="Times New Roman" w:hAnsi="Times" w:cs="Times"/>
                  <w:color w:val="00B0F0"/>
                  <w:u w:val="single"/>
                </w:rPr>
                <w:t>https://www.undp.org/</w:t>
              </w:r>
            </w:hyperlink>
            <w:r w:rsidRPr="00487A4B">
              <w:rPr>
                <w:rFonts w:ascii="Times" w:eastAsia="Times New Roman" w:hAnsi="Times" w:cs="Times"/>
                <w:color w:val="00B0F0"/>
              </w:rPr>
              <w:t xml:space="preserve">, </w:t>
            </w:r>
            <w:hyperlink r:id="rId11" w:history="1">
              <w:r w:rsidRPr="00487A4B">
                <w:rPr>
                  <w:rStyle w:val="Hyperlink"/>
                  <w:rFonts w:ascii="Times" w:eastAsia="Times New Roman" w:hAnsi="Times" w:cs="Times"/>
                  <w:color w:val="00B0F0"/>
                </w:rPr>
                <w:t>www.mme.gov.lr</w:t>
              </w:r>
            </w:hyperlink>
            <w:r w:rsidRPr="00487A4B">
              <w:rPr>
                <w:rFonts w:ascii="Times" w:eastAsia="Times New Roman" w:hAnsi="Times" w:cs="Times"/>
                <w:color w:val="00B0F0"/>
              </w:rPr>
              <w:t xml:space="preserve"> </w:t>
            </w:r>
            <w:r w:rsidRPr="00487A4B">
              <w:rPr>
                <w:rFonts w:ascii="Times" w:eastAsia="Times New Roman" w:hAnsi="Times" w:cs="Times"/>
              </w:rPr>
              <w:t>and can be found in local dailies.</w:t>
            </w:r>
          </w:p>
        </w:tc>
      </w:tr>
      <w:tr w:rsidR="00FF5FF7" w:rsidRPr="00B251EE" w14:paraId="326DB79A" w14:textId="77777777" w:rsidTr="00677B83">
        <w:trPr>
          <w:trHeight w:val="161"/>
        </w:trPr>
        <w:tc>
          <w:tcPr>
            <w:tcW w:w="9350" w:type="dxa"/>
            <w:gridSpan w:val="4"/>
          </w:tcPr>
          <w:p w14:paraId="450D832A" w14:textId="77777777" w:rsidR="00FF5FF7" w:rsidRPr="00487A4B" w:rsidRDefault="00FF5FF7" w:rsidP="00B251EE">
            <w:pPr>
              <w:widowControl w:val="0"/>
              <w:spacing w:after="200" w:line="276" w:lineRule="auto"/>
              <w:jc w:val="both"/>
              <w:rPr>
                <w:rFonts w:ascii="Times" w:eastAsia="Times New Roman" w:hAnsi="Times" w:cs="Times"/>
                <w:b/>
              </w:rPr>
            </w:pPr>
          </w:p>
        </w:tc>
      </w:tr>
    </w:tbl>
    <w:p w14:paraId="46BC31D1" w14:textId="79E1A4A2" w:rsidR="00FF5FF7" w:rsidRPr="00487A4B" w:rsidRDefault="00FF5FF7" w:rsidP="00B251EE">
      <w:pPr>
        <w:tabs>
          <w:tab w:val="left" w:pos="3949"/>
        </w:tabs>
        <w:spacing w:line="276" w:lineRule="auto"/>
        <w:jc w:val="both"/>
        <w:rPr>
          <w:rFonts w:ascii="Times" w:hAnsi="Times" w:cs="Times"/>
        </w:rPr>
      </w:pPr>
    </w:p>
    <w:sectPr w:rsidR="00FF5FF7" w:rsidRPr="00487A4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5FB5" w14:textId="77777777" w:rsidR="00186EC2" w:rsidRDefault="00186EC2" w:rsidP="00FF5FF7">
      <w:pPr>
        <w:spacing w:after="0" w:line="240" w:lineRule="auto"/>
      </w:pPr>
      <w:r>
        <w:separator/>
      </w:r>
    </w:p>
  </w:endnote>
  <w:endnote w:type="continuationSeparator" w:id="0">
    <w:p w14:paraId="5D24E754" w14:textId="77777777" w:rsidR="00186EC2" w:rsidRDefault="00186EC2" w:rsidP="00FF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ABB4" w14:textId="77777777" w:rsidR="00186EC2" w:rsidRDefault="00186EC2" w:rsidP="00FF5FF7">
      <w:pPr>
        <w:spacing w:after="0" w:line="240" w:lineRule="auto"/>
      </w:pPr>
      <w:r>
        <w:separator/>
      </w:r>
    </w:p>
  </w:footnote>
  <w:footnote w:type="continuationSeparator" w:id="0">
    <w:p w14:paraId="1BD6B11D" w14:textId="77777777" w:rsidR="00186EC2" w:rsidRDefault="00186EC2" w:rsidP="00FF5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B834" w14:textId="77777777" w:rsidR="00FF5FF7" w:rsidRPr="00943552" w:rsidRDefault="00FF5FF7" w:rsidP="00943552">
    <w:pPr>
      <w:pStyle w:val="NoSpacing"/>
      <w:jc w:val="center"/>
      <w:rPr>
        <w:rFonts w:ascii="Times" w:hAnsi="Times" w:cs="Times"/>
        <w:color w:val="00B050"/>
      </w:rPr>
    </w:pPr>
    <w:r w:rsidRPr="00943552">
      <w:rPr>
        <w:rFonts w:ascii="Times" w:hAnsi="Times" w:cs="Times"/>
        <w:noProof/>
        <w:color w:val="00B050"/>
      </w:rPr>
      <w:drawing>
        <wp:anchor distT="118872" distB="114300" distL="114300" distR="114300" simplePos="0" relativeHeight="251650048" behindDoc="0" locked="0" layoutInCell="1" hidden="0" allowOverlap="1" wp14:anchorId="34A50A54" wp14:editId="3A8A15F4">
          <wp:simplePos x="0" y="0"/>
          <wp:positionH relativeFrom="column">
            <wp:posOffset>5775325</wp:posOffset>
          </wp:positionH>
          <wp:positionV relativeFrom="paragraph">
            <wp:posOffset>-236855</wp:posOffset>
          </wp:positionV>
          <wp:extent cx="790042" cy="822960"/>
          <wp:effectExtent l="0" t="0" r="0" b="0"/>
          <wp:wrapSquare wrapText="bothSides" distT="118872"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0042" cy="822960"/>
                  </a:xfrm>
                  <a:prstGeom prst="rect">
                    <a:avLst/>
                  </a:prstGeom>
                  <a:ln/>
                </pic:spPr>
              </pic:pic>
            </a:graphicData>
          </a:graphic>
        </wp:anchor>
      </w:drawing>
    </w:r>
    <w:r w:rsidRPr="00943552">
      <w:rPr>
        <w:rFonts w:ascii="Times" w:hAnsi="Times" w:cs="Times"/>
        <w:noProof/>
        <w:color w:val="00B050"/>
      </w:rPr>
      <w:drawing>
        <wp:anchor distT="114300" distB="114300" distL="114300" distR="114300" simplePos="0" relativeHeight="251659264" behindDoc="0" locked="0" layoutInCell="1" hidden="0" allowOverlap="1" wp14:anchorId="5E78F885" wp14:editId="61E30013">
          <wp:simplePos x="0" y="0"/>
          <wp:positionH relativeFrom="column">
            <wp:posOffset>-685800</wp:posOffset>
          </wp:positionH>
          <wp:positionV relativeFrom="paragraph">
            <wp:posOffset>-237490</wp:posOffset>
          </wp:positionV>
          <wp:extent cx="850392" cy="914400"/>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850392" cy="914400"/>
                  </a:xfrm>
                  <a:prstGeom prst="rect">
                    <a:avLst/>
                  </a:prstGeom>
                  <a:ln/>
                </pic:spPr>
              </pic:pic>
            </a:graphicData>
          </a:graphic>
        </wp:anchor>
      </w:drawing>
    </w:r>
    <w:r w:rsidRPr="00943552">
      <w:rPr>
        <w:rFonts w:ascii="Times" w:hAnsi="Times" w:cs="Times"/>
        <w:color w:val="00B050"/>
      </w:rPr>
      <w:t>REPUBLIC OF LIBERIA</w:t>
    </w:r>
  </w:p>
  <w:p w14:paraId="74006AAB" w14:textId="77777777" w:rsidR="00FF5FF7" w:rsidRPr="00943552" w:rsidRDefault="00FF5FF7" w:rsidP="00943552">
    <w:pPr>
      <w:pStyle w:val="NoSpacing"/>
      <w:jc w:val="center"/>
      <w:rPr>
        <w:rFonts w:ascii="Times" w:hAnsi="Times" w:cs="Times"/>
        <w:color w:val="00B050"/>
      </w:rPr>
    </w:pPr>
    <w:r w:rsidRPr="00943552">
      <w:rPr>
        <w:rFonts w:ascii="Times" w:hAnsi="Times" w:cs="Times"/>
        <w:color w:val="00B050"/>
      </w:rPr>
      <w:t>ENVIRONMENTAL PROTECTION AGENCY</w:t>
    </w:r>
  </w:p>
  <w:p w14:paraId="4F0922C6" w14:textId="77777777" w:rsidR="00FF5FF7" w:rsidRPr="00943552" w:rsidRDefault="00FF5FF7" w:rsidP="00943552">
    <w:pPr>
      <w:pStyle w:val="NoSpacing"/>
      <w:jc w:val="center"/>
      <w:rPr>
        <w:rFonts w:ascii="Times" w:hAnsi="Times" w:cs="Times"/>
        <w:color w:val="00B050"/>
      </w:rPr>
    </w:pPr>
    <w:r w:rsidRPr="00943552">
      <w:rPr>
        <w:rFonts w:ascii="Times" w:hAnsi="Times" w:cs="Times"/>
        <w:color w:val="00B050"/>
      </w:rPr>
      <w:t>4th Street Sinkor, Tubman Boulevard</w:t>
    </w:r>
  </w:p>
  <w:p w14:paraId="2C87DB20" w14:textId="77777777" w:rsidR="00FF5FF7" w:rsidRPr="00943552" w:rsidRDefault="00FF5FF7" w:rsidP="00943552">
    <w:pPr>
      <w:pStyle w:val="NoSpacing"/>
      <w:jc w:val="center"/>
      <w:rPr>
        <w:rFonts w:ascii="Times" w:hAnsi="Times" w:cs="Times"/>
        <w:color w:val="00B050"/>
      </w:rPr>
    </w:pPr>
    <w:r w:rsidRPr="00943552">
      <w:rPr>
        <w:rFonts w:ascii="Times" w:hAnsi="Times" w:cs="Times"/>
        <w:color w:val="00B050"/>
      </w:rPr>
      <w:t>1000 Monrovia, 10 Liberia</w:t>
    </w:r>
  </w:p>
  <w:p w14:paraId="037D3A7C" w14:textId="2269824B" w:rsidR="00FF5FF7" w:rsidRPr="00943552" w:rsidRDefault="00FF5FF7" w:rsidP="00943552">
    <w:pPr>
      <w:pStyle w:val="NoSpacing"/>
      <w:jc w:val="center"/>
      <w:rPr>
        <w:rFonts w:ascii="Times" w:hAnsi="Times" w:cs="Times"/>
        <w:color w:val="00B050"/>
      </w:rPr>
    </w:pPr>
    <w:r w:rsidRPr="00943552">
      <w:rPr>
        <w:rFonts w:ascii="Times" w:hAnsi="Times" w:cs="Times"/>
        <w:color w:val="00B050"/>
      </w:rPr>
      <w:t>P.O. Box 4024</w:t>
    </w:r>
  </w:p>
  <w:p w14:paraId="6C84ECBF" w14:textId="77777777" w:rsidR="00FF5FF7" w:rsidRDefault="00FF5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B62"/>
    <w:multiLevelType w:val="hybridMultilevel"/>
    <w:tmpl w:val="D6FE7568"/>
    <w:lvl w:ilvl="0" w:tplc="1C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7591F4C"/>
    <w:multiLevelType w:val="hybridMultilevel"/>
    <w:tmpl w:val="625241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A54BB"/>
    <w:multiLevelType w:val="hybridMultilevel"/>
    <w:tmpl w:val="90A80596"/>
    <w:lvl w:ilvl="0" w:tplc="1C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D01D93"/>
    <w:multiLevelType w:val="hybridMultilevel"/>
    <w:tmpl w:val="8C1EE970"/>
    <w:lvl w:ilvl="0" w:tplc="299A48CC">
      <w:start w:val="1"/>
      <w:numFmt w:val="bullet"/>
      <w:lvlText w:val="-"/>
      <w:lvlJc w:val="left"/>
      <w:pPr>
        <w:ind w:left="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E748E12">
      <w:start w:val="1"/>
      <w:numFmt w:val="bullet"/>
      <w:lvlText w:val="o"/>
      <w:lvlJc w:val="left"/>
      <w:pPr>
        <w:ind w:left="1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228ADF0">
      <w:start w:val="1"/>
      <w:numFmt w:val="bullet"/>
      <w:lvlText w:val="▪"/>
      <w:lvlJc w:val="left"/>
      <w:pPr>
        <w:ind w:left="2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38407C">
      <w:start w:val="1"/>
      <w:numFmt w:val="bullet"/>
      <w:lvlText w:val="•"/>
      <w:lvlJc w:val="left"/>
      <w:pPr>
        <w:ind w:left="2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8A4D288">
      <w:start w:val="1"/>
      <w:numFmt w:val="bullet"/>
      <w:lvlText w:val="o"/>
      <w:lvlJc w:val="left"/>
      <w:pPr>
        <w:ind w:left="3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E4ACD74">
      <w:start w:val="1"/>
      <w:numFmt w:val="bullet"/>
      <w:lvlText w:val="▪"/>
      <w:lvlJc w:val="left"/>
      <w:pPr>
        <w:ind w:left="4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2EB310">
      <w:start w:val="1"/>
      <w:numFmt w:val="bullet"/>
      <w:lvlText w:val="•"/>
      <w:lvlJc w:val="left"/>
      <w:pPr>
        <w:ind w:left="5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B2094E2">
      <w:start w:val="1"/>
      <w:numFmt w:val="bullet"/>
      <w:lvlText w:val="o"/>
      <w:lvlJc w:val="left"/>
      <w:pPr>
        <w:ind w:left="5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D0C278">
      <w:start w:val="1"/>
      <w:numFmt w:val="bullet"/>
      <w:lvlText w:val="▪"/>
      <w:lvlJc w:val="left"/>
      <w:pPr>
        <w:ind w:left="6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559C0E6D"/>
    <w:multiLevelType w:val="hybridMultilevel"/>
    <w:tmpl w:val="4E800D94"/>
    <w:lvl w:ilvl="0" w:tplc="1C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F2881"/>
    <w:multiLevelType w:val="hybridMultilevel"/>
    <w:tmpl w:val="138643EA"/>
    <w:lvl w:ilvl="0" w:tplc="1C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542F7"/>
    <w:multiLevelType w:val="hybridMultilevel"/>
    <w:tmpl w:val="6584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729C2"/>
    <w:multiLevelType w:val="hybridMultilevel"/>
    <w:tmpl w:val="BDA4EDD2"/>
    <w:lvl w:ilvl="0" w:tplc="1C090001">
      <w:start w:val="1"/>
      <w:numFmt w:val="bullet"/>
      <w:lvlText w:val=""/>
      <w:lvlJc w:val="left"/>
      <w:pPr>
        <w:ind w:left="721"/>
      </w:pPr>
      <w:rPr>
        <w:rFonts w:ascii="Symbol" w:hAnsi="Symbol" w:cs="Symbol" w:hint="default"/>
        <w:b w:val="0"/>
        <w:i w:val="0"/>
        <w:strike w:val="0"/>
        <w:dstrike w:val="0"/>
        <w:color w:val="000000"/>
        <w:sz w:val="23"/>
        <w:szCs w:val="23"/>
        <w:u w:val="none" w:color="000000"/>
        <w:bdr w:val="none" w:sz="0" w:space="0" w:color="auto"/>
        <w:shd w:val="clear" w:color="auto" w:fill="auto"/>
        <w:vertAlign w:val="baseline"/>
      </w:rPr>
    </w:lvl>
    <w:lvl w:ilvl="1" w:tplc="FFFFFFFF">
      <w:start w:val="1"/>
      <w:numFmt w:val="bullet"/>
      <w:lvlText w:val="o"/>
      <w:lvlJc w:val="left"/>
      <w:pPr>
        <w:ind w:left="1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bullet"/>
      <w:lvlText w:val="▪"/>
      <w:lvlJc w:val="left"/>
      <w:pPr>
        <w:ind w:left="22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bullet"/>
      <w:lvlText w:val="•"/>
      <w:lvlJc w:val="left"/>
      <w:pPr>
        <w:ind w:left="29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bullet"/>
      <w:lvlText w:val="o"/>
      <w:lvlJc w:val="left"/>
      <w:pPr>
        <w:ind w:left="36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bullet"/>
      <w:lvlText w:val="▪"/>
      <w:lvlJc w:val="left"/>
      <w:pPr>
        <w:ind w:left="4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bullet"/>
      <w:lvlText w:val="•"/>
      <w:lvlJc w:val="left"/>
      <w:pPr>
        <w:ind w:left="5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bullet"/>
      <w:lvlText w:val="o"/>
      <w:lvlJc w:val="left"/>
      <w:pPr>
        <w:ind w:left="5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bullet"/>
      <w:lvlText w:val="▪"/>
      <w:lvlJc w:val="left"/>
      <w:pPr>
        <w:ind w:left="6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7F362167"/>
    <w:multiLevelType w:val="hybridMultilevel"/>
    <w:tmpl w:val="2FDC5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5"/>
  </w:num>
  <w:num w:numId="6">
    <w:abstractNumId w:val="8"/>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jc1MjcyMjE3MTNV0lEKTi0uzszPAykwrgUAMIF2LSwAAAA="/>
  </w:docVars>
  <w:rsids>
    <w:rsidRoot w:val="00FF5FF7"/>
    <w:rsid w:val="0000386A"/>
    <w:rsid w:val="00062BAB"/>
    <w:rsid w:val="000A0D0E"/>
    <w:rsid w:val="000A1CB8"/>
    <w:rsid w:val="000A1F02"/>
    <w:rsid w:val="000A24A7"/>
    <w:rsid w:val="000A572B"/>
    <w:rsid w:val="000D351D"/>
    <w:rsid w:val="001052F2"/>
    <w:rsid w:val="0011298F"/>
    <w:rsid w:val="0011412A"/>
    <w:rsid w:val="001358D4"/>
    <w:rsid w:val="00137A5A"/>
    <w:rsid w:val="00137E9A"/>
    <w:rsid w:val="00154CA6"/>
    <w:rsid w:val="00174481"/>
    <w:rsid w:val="001755BC"/>
    <w:rsid w:val="00181803"/>
    <w:rsid w:val="00186EC2"/>
    <w:rsid w:val="00192B19"/>
    <w:rsid w:val="00195CCE"/>
    <w:rsid w:val="001A1C51"/>
    <w:rsid w:val="001B0410"/>
    <w:rsid w:val="001B0E7A"/>
    <w:rsid w:val="001C4C37"/>
    <w:rsid w:val="001D5FE9"/>
    <w:rsid w:val="001E622F"/>
    <w:rsid w:val="001E7AB3"/>
    <w:rsid w:val="001F76D9"/>
    <w:rsid w:val="00215B2E"/>
    <w:rsid w:val="0022301C"/>
    <w:rsid w:val="00232C95"/>
    <w:rsid w:val="00233269"/>
    <w:rsid w:val="00235094"/>
    <w:rsid w:val="00254DCE"/>
    <w:rsid w:val="00256BBC"/>
    <w:rsid w:val="002638BE"/>
    <w:rsid w:val="00263FBE"/>
    <w:rsid w:val="002708E9"/>
    <w:rsid w:val="0027359E"/>
    <w:rsid w:val="002772A1"/>
    <w:rsid w:val="002907D7"/>
    <w:rsid w:val="002B21BF"/>
    <w:rsid w:val="002C0276"/>
    <w:rsid w:val="002C1AB1"/>
    <w:rsid w:val="002E5C8C"/>
    <w:rsid w:val="002E6453"/>
    <w:rsid w:val="002F360B"/>
    <w:rsid w:val="00314CBF"/>
    <w:rsid w:val="0033798E"/>
    <w:rsid w:val="0033798F"/>
    <w:rsid w:val="00367BBC"/>
    <w:rsid w:val="00375A7B"/>
    <w:rsid w:val="00380C7A"/>
    <w:rsid w:val="00382B5F"/>
    <w:rsid w:val="00392303"/>
    <w:rsid w:val="003B08DE"/>
    <w:rsid w:val="003E2F24"/>
    <w:rsid w:val="003F3B36"/>
    <w:rsid w:val="0041067D"/>
    <w:rsid w:val="00432C6C"/>
    <w:rsid w:val="00435361"/>
    <w:rsid w:val="00435DE9"/>
    <w:rsid w:val="004364F3"/>
    <w:rsid w:val="00446BDD"/>
    <w:rsid w:val="00454B12"/>
    <w:rsid w:val="00487A4B"/>
    <w:rsid w:val="004C2B2A"/>
    <w:rsid w:val="004C46E4"/>
    <w:rsid w:val="004D7249"/>
    <w:rsid w:val="004E29E4"/>
    <w:rsid w:val="00500B24"/>
    <w:rsid w:val="00503288"/>
    <w:rsid w:val="005179F0"/>
    <w:rsid w:val="00541542"/>
    <w:rsid w:val="0055261F"/>
    <w:rsid w:val="00577F69"/>
    <w:rsid w:val="00581E12"/>
    <w:rsid w:val="00583E62"/>
    <w:rsid w:val="005B067A"/>
    <w:rsid w:val="005B0A36"/>
    <w:rsid w:val="005D0A5C"/>
    <w:rsid w:val="005D7DDB"/>
    <w:rsid w:val="005E699C"/>
    <w:rsid w:val="005F2976"/>
    <w:rsid w:val="005F33C0"/>
    <w:rsid w:val="005F76EE"/>
    <w:rsid w:val="00624D9C"/>
    <w:rsid w:val="00665B9D"/>
    <w:rsid w:val="0066636E"/>
    <w:rsid w:val="00670F9C"/>
    <w:rsid w:val="006739F2"/>
    <w:rsid w:val="006749EC"/>
    <w:rsid w:val="00676E78"/>
    <w:rsid w:val="006B2022"/>
    <w:rsid w:val="006E2A88"/>
    <w:rsid w:val="006F384E"/>
    <w:rsid w:val="006F669F"/>
    <w:rsid w:val="007058BD"/>
    <w:rsid w:val="00711E5E"/>
    <w:rsid w:val="00731FC4"/>
    <w:rsid w:val="00741C68"/>
    <w:rsid w:val="007466C3"/>
    <w:rsid w:val="00755538"/>
    <w:rsid w:val="00761CE2"/>
    <w:rsid w:val="00774A3F"/>
    <w:rsid w:val="00787D10"/>
    <w:rsid w:val="0079014E"/>
    <w:rsid w:val="00790BD3"/>
    <w:rsid w:val="007A68D9"/>
    <w:rsid w:val="007C0388"/>
    <w:rsid w:val="007F4AC0"/>
    <w:rsid w:val="0080304A"/>
    <w:rsid w:val="00803396"/>
    <w:rsid w:val="00837C8A"/>
    <w:rsid w:val="0084090A"/>
    <w:rsid w:val="008426AD"/>
    <w:rsid w:val="008724B3"/>
    <w:rsid w:val="0087482C"/>
    <w:rsid w:val="008A297A"/>
    <w:rsid w:val="008E1B34"/>
    <w:rsid w:val="0090363E"/>
    <w:rsid w:val="00905C4B"/>
    <w:rsid w:val="00926EA9"/>
    <w:rsid w:val="00943552"/>
    <w:rsid w:val="00967673"/>
    <w:rsid w:val="00974F77"/>
    <w:rsid w:val="0098357A"/>
    <w:rsid w:val="00992A39"/>
    <w:rsid w:val="009A348B"/>
    <w:rsid w:val="009C0992"/>
    <w:rsid w:val="009C4739"/>
    <w:rsid w:val="009F0878"/>
    <w:rsid w:val="00A23C45"/>
    <w:rsid w:val="00A53D3B"/>
    <w:rsid w:val="00A5417C"/>
    <w:rsid w:val="00A62C2D"/>
    <w:rsid w:val="00A75D15"/>
    <w:rsid w:val="00A81DD7"/>
    <w:rsid w:val="00A95CE7"/>
    <w:rsid w:val="00AC3737"/>
    <w:rsid w:val="00B0442A"/>
    <w:rsid w:val="00B14343"/>
    <w:rsid w:val="00B155AA"/>
    <w:rsid w:val="00B251EE"/>
    <w:rsid w:val="00B36FD7"/>
    <w:rsid w:val="00B54082"/>
    <w:rsid w:val="00B70FBF"/>
    <w:rsid w:val="00B7502D"/>
    <w:rsid w:val="00B84C5F"/>
    <w:rsid w:val="00B92071"/>
    <w:rsid w:val="00B9482B"/>
    <w:rsid w:val="00B9770C"/>
    <w:rsid w:val="00BC1C26"/>
    <w:rsid w:val="00BD31B1"/>
    <w:rsid w:val="00BE15D7"/>
    <w:rsid w:val="00BE60F7"/>
    <w:rsid w:val="00BF37F4"/>
    <w:rsid w:val="00BF65E2"/>
    <w:rsid w:val="00C113E9"/>
    <w:rsid w:val="00C2769C"/>
    <w:rsid w:val="00C43205"/>
    <w:rsid w:val="00C52DAA"/>
    <w:rsid w:val="00C7350E"/>
    <w:rsid w:val="00C800FF"/>
    <w:rsid w:val="00C80B1F"/>
    <w:rsid w:val="00CE3267"/>
    <w:rsid w:val="00CF5001"/>
    <w:rsid w:val="00D13701"/>
    <w:rsid w:val="00D13DFE"/>
    <w:rsid w:val="00D23A33"/>
    <w:rsid w:val="00D509EA"/>
    <w:rsid w:val="00D62AE1"/>
    <w:rsid w:val="00D729C8"/>
    <w:rsid w:val="00D74DC5"/>
    <w:rsid w:val="00D954F3"/>
    <w:rsid w:val="00D965A1"/>
    <w:rsid w:val="00D97EF2"/>
    <w:rsid w:val="00DC2D1B"/>
    <w:rsid w:val="00DC5425"/>
    <w:rsid w:val="00DC6714"/>
    <w:rsid w:val="00E02AC1"/>
    <w:rsid w:val="00E2178E"/>
    <w:rsid w:val="00E612EC"/>
    <w:rsid w:val="00E62586"/>
    <w:rsid w:val="00E71930"/>
    <w:rsid w:val="00EA04F0"/>
    <w:rsid w:val="00EE1AFD"/>
    <w:rsid w:val="00EE23C8"/>
    <w:rsid w:val="00F22146"/>
    <w:rsid w:val="00F25F78"/>
    <w:rsid w:val="00F31AF8"/>
    <w:rsid w:val="00F50BBE"/>
    <w:rsid w:val="00F53E29"/>
    <w:rsid w:val="00F75653"/>
    <w:rsid w:val="00F8090F"/>
    <w:rsid w:val="00F818B9"/>
    <w:rsid w:val="00F95660"/>
    <w:rsid w:val="00F957FB"/>
    <w:rsid w:val="00FA6DB7"/>
    <w:rsid w:val="00FC5D88"/>
    <w:rsid w:val="00FC7BF6"/>
    <w:rsid w:val="00FF5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5425C"/>
  <w15:chartTrackingRefBased/>
  <w15:docId w15:val="{19B685CB-72C1-4035-BB70-397ACD7E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FF7"/>
  </w:style>
  <w:style w:type="paragraph" w:styleId="Footer">
    <w:name w:val="footer"/>
    <w:basedOn w:val="Normal"/>
    <w:link w:val="FooterChar"/>
    <w:uiPriority w:val="99"/>
    <w:unhideWhenUsed/>
    <w:rsid w:val="00FF5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FF7"/>
  </w:style>
  <w:style w:type="table" w:styleId="TableGrid">
    <w:name w:val="Table Grid"/>
    <w:basedOn w:val="TableNormal"/>
    <w:uiPriority w:val="39"/>
    <w:rsid w:val="00FF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5FF7"/>
    <w:rPr>
      <w:color w:val="0563C1" w:themeColor="hyperlink"/>
      <w:u w:val="single"/>
    </w:rPr>
  </w:style>
  <w:style w:type="paragraph" w:styleId="ListParagraph">
    <w:name w:val="List Paragraph"/>
    <w:aliases w:val="lp1,References,Bullets,List Paragraph (numbered (a)),Akapit z listą BS,List Paragraph1,Dot pt,No Spacing1,List Paragraph Char Char Char,Indicator Text,Numbered Para 1,List Paragraph12,Bullet Points,MAIN CONTENT,Bullet 1"/>
    <w:basedOn w:val="Normal"/>
    <w:link w:val="ListParagraphChar"/>
    <w:uiPriority w:val="34"/>
    <w:qFormat/>
    <w:rsid w:val="005E699C"/>
    <w:pPr>
      <w:spacing w:after="0"/>
      <w:ind w:left="720" w:right="2998" w:hanging="538"/>
      <w:contextualSpacing/>
    </w:pPr>
    <w:rPr>
      <w:rFonts w:ascii="Times New Roman" w:eastAsia="Times New Roman" w:hAnsi="Times New Roman" w:cs="Times New Roman"/>
      <w:color w:val="000000"/>
    </w:rPr>
  </w:style>
  <w:style w:type="character" w:customStyle="1" w:styleId="ListParagraphChar">
    <w:name w:val="List Paragraph Char"/>
    <w:aliases w:val="lp1 Char,References Char,Bullets Char,List Paragraph (numbered (a)) Char,Akapit z listą BS Char,List Paragraph1 Char,Dot pt Char,No Spacing1 Char,List Paragraph Char Char Char Char,Indicator Text Char,Numbered Para 1 Char"/>
    <w:link w:val="ListParagraph"/>
    <w:uiPriority w:val="34"/>
    <w:qFormat/>
    <w:rsid w:val="005E699C"/>
    <w:rPr>
      <w:rFonts w:ascii="Times New Roman" w:eastAsia="Times New Roman" w:hAnsi="Times New Roman" w:cs="Times New Roman"/>
      <w:color w:val="000000"/>
    </w:rPr>
  </w:style>
  <w:style w:type="character" w:styleId="UnresolvedMention">
    <w:name w:val="Unresolved Mention"/>
    <w:basedOn w:val="DefaultParagraphFont"/>
    <w:uiPriority w:val="99"/>
    <w:semiHidden/>
    <w:unhideWhenUsed/>
    <w:rsid w:val="00D97EF2"/>
    <w:rPr>
      <w:color w:val="605E5C"/>
      <w:shd w:val="clear" w:color="auto" w:fill="E1DFDD"/>
    </w:rPr>
  </w:style>
  <w:style w:type="paragraph" w:styleId="Revision">
    <w:name w:val="Revision"/>
    <w:hidden/>
    <w:uiPriority w:val="99"/>
    <w:semiHidden/>
    <w:rsid w:val="00741C68"/>
    <w:pPr>
      <w:spacing w:after="0" w:line="240" w:lineRule="auto"/>
    </w:pPr>
  </w:style>
  <w:style w:type="character" w:styleId="CommentReference">
    <w:name w:val="annotation reference"/>
    <w:basedOn w:val="DefaultParagraphFont"/>
    <w:uiPriority w:val="99"/>
    <w:semiHidden/>
    <w:unhideWhenUsed/>
    <w:rsid w:val="00741C68"/>
    <w:rPr>
      <w:sz w:val="16"/>
      <w:szCs w:val="16"/>
    </w:rPr>
  </w:style>
  <w:style w:type="paragraph" w:styleId="CommentText">
    <w:name w:val="annotation text"/>
    <w:basedOn w:val="Normal"/>
    <w:link w:val="CommentTextChar"/>
    <w:uiPriority w:val="99"/>
    <w:semiHidden/>
    <w:unhideWhenUsed/>
    <w:rsid w:val="00741C68"/>
    <w:pPr>
      <w:spacing w:line="240" w:lineRule="auto"/>
    </w:pPr>
    <w:rPr>
      <w:sz w:val="20"/>
      <w:szCs w:val="20"/>
    </w:rPr>
  </w:style>
  <w:style w:type="character" w:customStyle="1" w:styleId="CommentTextChar">
    <w:name w:val="Comment Text Char"/>
    <w:basedOn w:val="DefaultParagraphFont"/>
    <w:link w:val="CommentText"/>
    <w:uiPriority w:val="99"/>
    <w:semiHidden/>
    <w:rsid w:val="00741C68"/>
    <w:rPr>
      <w:sz w:val="20"/>
      <w:szCs w:val="20"/>
    </w:rPr>
  </w:style>
  <w:style w:type="paragraph" w:styleId="CommentSubject">
    <w:name w:val="annotation subject"/>
    <w:basedOn w:val="CommentText"/>
    <w:next w:val="CommentText"/>
    <w:link w:val="CommentSubjectChar"/>
    <w:uiPriority w:val="99"/>
    <w:semiHidden/>
    <w:unhideWhenUsed/>
    <w:rsid w:val="00741C68"/>
    <w:rPr>
      <w:b/>
      <w:bCs/>
    </w:rPr>
  </w:style>
  <w:style w:type="character" w:customStyle="1" w:styleId="CommentSubjectChar">
    <w:name w:val="Comment Subject Char"/>
    <w:basedOn w:val="CommentTextChar"/>
    <w:link w:val="CommentSubject"/>
    <w:uiPriority w:val="99"/>
    <w:semiHidden/>
    <w:rsid w:val="00741C68"/>
    <w:rPr>
      <w:b/>
      <w:bCs/>
      <w:sz w:val="20"/>
      <w:szCs w:val="20"/>
    </w:rPr>
  </w:style>
  <w:style w:type="paragraph" w:styleId="NoSpacing">
    <w:name w:val="No Spacing"/>
    <w:uiPriority w:val="1"/>
    <w:qFormat/>
    <w:rsid w:val="004353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nsion.gov.l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maldonakarway1@gma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me.gov.lr" TargetMode="External"/><Relationship Id="rId5" Type="http://schemas.openxmlformats.org/officeDocument/2006/relationships/footnotes" Target="footnotes.xml"/><Relationship Id="rId10" Type="http://schemas.openxmlformats.org/officeDocument/2006/relationships/hyperlink" Target="https://www.undp.org/" TargetMode="External"/><Relationship Id="rId4" Type="http://schemas.openxmlformats.org/officeDocument/2006/relationships/webSettings" Target="webSettings.xml"/><Relationship Id="rId9" Type="http://schemas.openxmlformats.org/officeDocument/2006/relationships/hyperlink" Target="https://www.epa.gov.l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1457</Words>
  <Characters>9084</Characters>
  <Application>Microsoft Office Word</Application>
  <DocSecurity>0</DocSecurity>
  <Lines>185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Tanneh Nagbe</dc:creator>
  <cp:keywords/>
  <dc:description/>
  <cp:lastModifiedBy>Maldona Karway</cp:lastModifiedBy>
  <cp:revision>40</cp:revision>
  <dcterms:created xsi:type="dcterms:W3CDTF">2025-02-06T15:21:00Z</dcterms:created>
  <dcterms:modified xsi:type="dcterms:W3CDTF">2025-02-10T12:36:00Z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4cbfd1f1-992e-474e-b360-16a1cbbf55d5</vt:lpwstr>
  </property>
</Properties>
</file>