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4B67" w14:textId="77777777" w:rsidR="007D2EB9" w:rsidRDefault="007D2EB9"/>
    <w:tbl>
      <w:tblPr>
        <w:tblStyle w:val="TableGrid"/>
        <w:tblW w:w="10076" w:type="dxa"/>
        <w:tblInd w:w="10" w:type="dxa"/>
        <w:tblCellMar>
          <w:top w:w="110" w:type="dxa"/>
          <w:left w:w="96" w:type="dxa"/>
          <w:right w:w="47" w:type="dxa"/>
        </w:tblCellMar>
        <w:tblLook w:val="04A0" w:firstRow="1" w:lastRow="0" w:firstColumn="1" w:lastColumn="0" w:noHBand="0" w:noVBand="1"/>
      </w:tblPr>
      <w:tblGrid>
        <w:gridCol w:w="2343"/>
        <w:gridCol w:w="2339"/>
        <w:gridCol w:w="1844"/>
        <w:gridCol w:w="3550"/>
      </w:tblGrid>
      <w:tr w:rsidR="007D2EB9" w:rsidRPr="00624E7C" w14:paraId="412B1FD8" w14:textId="77777777" w:rsidTr="007D2EB9">
        <w:trPr>
          <w:trHeight w:val="338"/>
        </w:trPr>
        <w:tc>
          <w:tcPr>
            <w:tcW w:w="4682" w:type="dxa"/>
            <w:gridSpan w:val="2"/>
            <w:tcBorders>
              <w:top w:val="single" w:sz="8" w:space="0" w:color="000000"/>
              <w:left w:val="single" w:sz="8" w:space="0" w:color="000000"/>
              <w:bottom w:val="single" w:sz="8" w:space="0" w:color="000000"/>
              <w:right w:val="single" w:sz="8" w:space="0" w:color="000000"/>
            </w:tcBorders>
          </w:tcPr>
          <w:p w14:paraId="3F987706"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Job title </w:t>
            </w:r>
          </w:p>
        </w:tc>
        <w:tc>
          <w:tcPr>
            <w:tcW w:w="5394" w:type="dxa"/>
            <w:gridSpan w:val="2"/>
            <w:tcBorders>
              <w:top w:val="single" w:sz="8" w:space="0" w:color="000000"/>
              <w:left w:val="single" w:sz="8" w:space="0" w:color="000000"/>
              <w:bottom w:val="single" w:sz="8" w:space="0" w:color="000000"/>
              <w:right w:val="single" w:sz="8" w:space="0" w:color="000000"/>
            </w:tcBorders>
          </w:tcPr>
          <w:p w14:paraId="571AFB64" w14:textId="77777777" w:rsidR="007D2EB9" w:rsidRPr="00624E7C" w:rsidRDefault="007D2EB9" w:rsidP="007D2EB9">
            <w:pPr>
              <w:ind w:left="5"/>
              <w:rPr>
                <w:rFonts w:ascii="Times New Roman" w:hAnsi="Times New Roman" w:cs="Times New Roman"/>
                <w:sz w:val="24"/>
                <w:szCs w:val="24"/>
              </w:rPr>
            </w:pPr>
            <w:r w:rsidRPr="00624E7C">
              <w:rPr>
                <w:rFonts w:ascii="Times New Roman" w:eastAsia="Times New Roman" w:hAnsi="Times New Roman" w:cs="Times New Roman"/>
                <w:sz w:val="24"/>
                <w:szCs w:val="24"/>
              </w:rPr>
              <w:t>Project Monitoring &amp; Evaluation (M&amp;E) Officer</w:t>
            </w:r>
          </w:p>
        </w:tc>
      </w:tr>
      <w:tr w:rsidR="007D2EB9" w:rsidRPr="00624E7C" w14:paraId="149E75A1" w14:textId="77777777" w:rsidTr="007D2EB9">
        <w:trPr>
          <w:trHeight w:val="419"/>
        </w:trPr>
        <w:tc>
          <w:tcPr>
            <w:tcW w:w="4682" w:type="dxa"/>
            <w:gridSpan w:val="2"/>
            <w:tcBorders>
              <w:top w:val="single" w:sz="8" w:space="0" w:color="000000"/>
              <w:left w:val="single" w:sz="8" w:space="0" w:color="000000"/>
              <w:bottom w:val="single" w:sz="8" w:space="0" w:color="000000"/>
              <w:right w:val="single" w:sz="8" w:space="0" w:color="000000"/>
            </w:tcBorders>
          </w:tcPr>
          <w:p w14:paraId="2E716641"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Procuring Entity </w:t>
            </w:r>
          </w:p>
        </w:tc>
        <w:tc>
          <w:tcPr>
            <w:tcW w:w="5394" w:type="dxa"/>
            <w:gridSpan w:val="2"/>
            <w:tcBorders>
              <w:top w:val="single" w:sz="8" w:space="0" w:color="000000"/>
              <w:left w:val="single" w:sz="8" w:space="0" w:color="000000"/>
              <w:bottom w:val="single" w:sz="8" w:space="0" w:color="000000"/>
              <w:right w:val="single" w:sz="8" w:space="0" w:color="000000"/>
            </w:tcBorders>
          </w:tcPr>
          <w:p w14:paraId="4F6C9BB6" w14:textId="1CE05492" w:rsidR="007D2EB9" w:rsidRPr="00D416D4" w:rsidRDefault="00D416D4" w:rsidP="00167623">
            <w:pPr>
              <w:ind w:left="5"/>
              <w:rPr>
                <w:rFonts w:ascii="Times New Roman" w:hAnsi="Times New Roman" w:cs="Times New Roman"/>
                <w:sz w:val="24"/>
                <w:szCs w:val="24"/>
              </w:rPr>
            </w:pPr>
            <w:r w:rsidRPr="00D416D4">
              <w:rPr>
                <w:rFonts w:ascii="Times New Roman" w:hAnsi="Times New Roman" w:cs="Times New Roman"/>
                <w:sz w:val="24"/>
                <w:szCs w:val="24"/>
              </w:rPr>
              <w:t>Environmental Protection Agency</w:t>
            </w:r>
          </w:p>
        </w:tc>
      </w:tr>
      <w:tr w:rsidR="007D2EB9" w:rsidRPr="00624E7C" w14:paraId="196BB06F" w14:textId="77777777" w:rsidTr="007D2EB9">
        <w:trPr>
          <w:trHeight w:val="358"/>
        </w:trPr>
        <w:tc>
          <w:tcPr>
            <w:tcW w:w="4682" w:type="dxa"/>
            <w:gridSpan w:val="2"/>
            <w:tcBorders>
              <w:top w:val="single" w:sz="8" w:space="0" w:color="000000"/>
              <w:left w:val="single" w:sz="8" w:space="0" w:color="000000"/>
              <w:bottom w:val="single" w:sz="8" w:space="0" w:color="000000"/>
              <w:right w:val="single" w:sz="8" w:space="0" w:color="000000"/>
            </w:tcBorders>
          </w:tcPr>
          <w:p w14:paraId="1E13532B"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Programme/Project  </w:t>
            </w:r>
          </w:p>
        </w:tc>
        <w:tc>
          <w:tcPr>
            <w:tcW w:w="5394" w:type="dxa"/>
            <w:gridSpan w:val="2"/>
            <w:tcBorders>
              <w:top w:val="single" w:sz="8" w:space="0" w:color="000000"/>
              <w:left w:val="single" w:sz="8" w:space="0" w:color="000000"/>
              <w:bottom w:val="single" w:sz="8" w:space="0" w:color="000000"/>
              <w:right w:val="single" w:sz="8" w:space="0" w:color="000000"/>
            </w:tcBorders>
            <w:vAlign w:val="center"/>
          </w:tcPr>
          <w:p w14:paraId="666A5C81" w14:textId="77777777" w:rsidR="007D2EB9" w:rsidRPr="00624E7C" w:rsidRDefault="007D2EB9" w:rsidP="00167623">
            <w:pPr>
              <w:spacing w:after="120"/>
              <w:rPr>
                <w:rFonts w:ascii="Times New Roman" w:hAnsi="Times New Roman" w:cs="Times New Roman"/>
                <w:sz w:val="24"/>
                <w:szCs w:val="24"/>
              </w:rPr>
            </w:pPr>
            <w:r w:rsidRPr="00624E7C">
              <w:rPr>
                <w:rFonts w:ascii="Times New Roman" w:eastAsia="Times New Roman" w:hAnsi="Times New Roman" w:cs="Times New Roman"/>
                <w:sz w:val="24"/>
                <w:szCs w:val="24"/>
              </w:rPr>
              <w:t>Enhancing the Resilience of Vulnerable Coastal Communities in Sinoe County of Liberia</w:t>
            </w:r>
          </w:p>
        </w:tc>
      </w:tr>
      <w:tr w:rsidR="007D2EB9" w:rsidRPr="00624E7C" w14:paraId="14F2BBEC" w14:textId="77777777" w:rsidTr="007D2EB9">
        <w:trPr>
          <w:trHeight w:val="640"/>
        </w:trPr>
        <w:tc>
          <w:tcPr>
            <w:tcW w:w="4682" w:type="dxa"/>
            <w:gridSpan w:val="2"/>
            <w:tcBorders>
              <w:top w:val="single" w:sz="8" w:space="0" w:color="000000"/>
              <w:left w:val="single" w:sz="8" w:space="0" w:color="000000"/>
              <w:bottom w:val="single" w:sz="8" w:space="0" w:color="000000"/>
              <w:right w:val="single" w:sz="8" w:space="0" w:color="000000"/>
            </w:tcBorders>
          </w:tcPr>
          <w:p w14:paraId="535C578F"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Activity result </w:t>
            </w:r>
          </w:p>
        </w:tc>
        <w:tc>
          <w:tcPr>
            <w:tcW w:w="5394" w:type="dxa"/>
            <w:gridSpan w:val="2"/>
            <w:tcBorders>
              <w:top w:val="single" w:sz="8" w:space="0" w:color="000000"/>
              <w:left w:val="single" w:sz="8" w:space="0" w:color="000000"/>
              <w:bottom w:val="single" w:sz="8" w:space="0" w:color="000000"/>
              <w:right w:val="single" w:sz="8" w:space="0" w:color="000000"/>
            </w:tcBorders>
          </w:tcPr>
          <w:p w14:paraId="1897DC7F" w14:textId="77777777" w:rsidR="007D2EB9" w:rsidRPr="00624E7C" w:rsidRDefault="005B2A39" w:rsidP="005B2A39">
            <w:pPr>
              <w:spacing w:after="120"/>
              <w:ind w:left="5"/>
              <w:rPr>
                <w:rFonts w:ascii="Times New Roman" w:hAnsi="Times New Roman" w:cs="Times New Roman"/>
                <w:sz w:val="24"/>
                <w:szCs w:val="24"/>
              </w:rPr>
            </w:pPr>
            <w:r w:rsidRPr="00624E7C">
              <w:rPr>
                <w:rFonts w:ascii="Times New Roman" w:eastAsia="Times New Roman" w:hAnsi="Times New Roman" w:cs="Times New Roman"/>
                <w:sz w:val="24"/>
                <w:szCs w:val="24"/>
              </w:rPr>
              <w:t>Effective and efficient project monitoring and evaluation</w:t>
            </w:r>
          </w:p>
        </w:tc>
      </w:tr>
      <w:tr w:rsidR="007D2EB9" w:rsidRPr="00624E7C" w14:paraId="520D109E" w14:textId="77777777" w:rsidTr="007D2EB9">
        <w:trPr>
          <w:trHeight w:val="612"/>
        </w:trPr>
        <w:tc>
          <w:tcPr>
            <w:tcW w:w="4682" w:type="dxa"/>
            <w:gridSpan w:val="2"/>
            <w:tcBorders>
              <w:top w:val="single" w:sz="8" w:space="0" w:color="000000"/>
              <w:left w:val="single" w:sz="8" w:space="0" w:color="000000"/>
              <w:bottom w:val="single" w:sz="8" w:space="0" w:color="000000"/>
              <w:right w:val="single" w:sz="8" w:space="0" w:color="000000"/>
            </w:tcBorders>
          </w:tcPr>
          <w:p w14:paraId="3F2000A9"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Assignment </w:t>
            </w:r>
          </w:p>
        </w:tc>
        <w:tc>
          <w:tcPr>
            <w:tcW w:w="5394" w:type="dxa"/>
            <w:gridSpan w:val="2"/>
            <w:tcBorders>
              <w:top w:val="single" w:sz="8" w:space="0" w:color="000000"/>
              <w:left w:val="single" w:sz="8" w:space="0" w:color="000000"/>
              <w:bottom w:val="single" w:sz="8" w:space="0" w:color="000000"/>
              <w:right w:val="single" w:sz="8" w:space="0" w:color="000000"/>
            </w:tcBorders>
          </w:tcPr>
          <w:p w14:paraId="49C62883" w14:textId="6D2C0CC8" w:rsidR="007D2EB9" w:rsidRPr="00624E7C" w:rsidRDefault="005B2A39" w:rsidP="00AC24E8">
            <w:pPr>
              <w:ind w:left="5"/>
              <w:rPr>
                <w:rFonts w:ascii="Times New Roman" w:eastAsia="Times New Roman" w:hAnsi="Times New Roman" w:cs="Times New Roman"/>
                <w:sz w:val="24"/>
                <w:szCs w:val="24"/>
              </w:rPr>
            </w:pPr>
            <w:r w:rsidRPr="00624E7C">
              <w:rPr>
                <w:rFonts w:ascii="Times New Roman" w:eastAsia="Times New Roman" w:hAnsi="Times New Roman" w:cs="Times New Roman"/>
                <w:sz w:val="24"/>
                <w:szCs w:val="24"/>
              </w:rPr>
              <w:t xml:space="preserve">To ensure full compliance </w:t>
            </w:r>
            <w:r w:rsidR="00A431C9">
              <w:rPr>
                <w:rFonts w:ascii="Times New Roman" w:eastAsia="Times New Roman" w:hAnsi="Times New Roman" w:cs="Times New Roman"/>
                <w:sz w:val="24"/>
                <w:szCs w:val="24"/>
              </w:rPr>
              <w:t>with</w:t>
            </w:r>
            <w:r w:rsidRPr="00624E7C">
              <w:rPr>
                <w:rFonts w:ascii="Times New Roman" w:eastAsia="Times New Roman" w:hAnsi="Times New Roman" w:cs="Times New Roman"/>
                <w:sz w:val="24"/>
                <w:szCs w:val="24"/>
              </w:rPr>
              <w:t xml:space="preserve"> </w:t>
            </w:r>
            <w:r w:rsidR="00AC24E8" w:rsidRPr="00624E7C">
              <w:rPr>
                <w:rFonts w:ascii="Times New Roman" w:eastAsia="Times New Roman" w:hAnsi="Times New Roman" w:cs="Times New Roman"/>
                <w:sz w:val="24"/>
                <w:szCs w:val="24"/>
              </w:rPr>
              <w:t>GEF</w:t>
            </w:r>
            <w:r w:rsidRPr="00624E7C">
              <w:rPr>
                <w:rFonts w:ascii="Times New Roman" w:eastAsia="Times New Roman" w:hAnsi="Times New Roman" w:cs="Times New Roman"/>
                <w:sz w:val="24"/>
                <w:szCs w:val="24"/>
              </w:rPr>
              <w:t xml:space="preserve"> guidelines</w:t>
            </w:r>
            <w:r w:rsidR="00AC24E8" w:rsidRPr="00624E7C">
              <w:rPr>
                <w:rFonts w:ascii="Times New Roman" w:eastAsia="Times New Roman" w:hAnsi="Times New Roman" w:cs="Times New Roman"/>
                <w:sz w:val="24"/>
                <w:szCs w:val="24"/>
              </w:rPr>
              <w:t xml:space="preserve">, </w:t>
            </w:r>
            <w:r w:rsidRPr="00624E7C">
              <w:rPr>
                <w:rFonts w:ascii="Times New Roman" w:eastAsia="Times New Roman" w:hAnsi="Times New Roman" w:cs="Times New Roman"/>
                <w:sz w:val="24"/>
                <w:szCs w:val="24"/>
              </w:rPr>
              <w:t>standards</w:t>
            </w:r>
            <w:r w:rsidR="00A431C9">
              <w:rPr>
                <w:rFonts w:ascii="Times New Roman" w:eastAsia="Times New Roman" w:hAnsi="Times New Roman" w:cs="Times New Roman"/>
                <w:sz w:val="24"/>
                <w:szCs w:val="24"/>
              </w:rPr>
              <w:t>,</w:t>
            </w:r>
            <w:r w:rsidR="003674C5" w:rsidRPr="00624E7C">
              <w:rPr>
                <w:rFonts w:ascii="Times New Roman" w:eastAsia="Times New Roman" w:hAnsi="Times New Roman" w:cs="Times New Roman"/>
                <w:sz w:val="24"/>
                <w:szCs w:val="24"/>
              </w:rPr>
              <w:t xml:space="preserve"> and requirements</w:t>
            </w:r>
            <w:r w:rsidR="0006018B" w:rsidRPr="00624E7C">
              <w:rPr>
                <w:rFonts w:ascii="Times New Roman" w:eastAsia="Times New Roman" w:hAnsi="Times New Roman" w:cs="Times New Roman"/>
                <w:sz w:val="24"/>
                <w:szCs w:val="24"/>
              </w:rPr>
              <w:t>;</w:t>
            </w:r>
          </w:p>
        </w:tc>
      </w:tr>
      <w:tr w:rsidR="007D2EB9" w:rsidRPr="00624E7C" w14:paraId="6AFEE95F" w14:textId="77777777" w:rsidTr="007D2EB9">
        <w:trPr>
          <w:trHeight w:val="1234"/>
        </w:trPr>
        <w:tc>
          <w:tcPr>
            <w:tcW w:w="2343" w:type="dxa"/>
            <w:tcBorders>
              <w:top w:val="single" w:sz="8" w:space="0" w:color="000000"/>
              <w:left w:val="single" w:sz="8" w:space="0" w:color="000000"/>
              <w:bottom w:val="single" w:sz="8" w:space="0" w:color="000000"/>
              <w:right w:val="single" w:sz="8" w:space="0" w:color="000000"/>
            </w:tcBorders>
          </w:tcPr>
          <w:p w14:paraId="5A434DDF"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Location </w:t>
            </w:r>
          </w:p>
        </w:tc>
        <w:tc>
          <w:tcPr>
            <w:tcW w:w="2339" w:type="dxa"/>
            <w:tcBorders>
              <w:top w:val="single" w:sz="8" w:space="0" w:color="000000"/>
              <w:left w:val="single" w:sz="8" w:space="0" w:color="000000"/>
              <w:bottom w:val="single" w:sz="8" w:space="0" w:color="000000"/>
              <w:right w:val="single" w:sz="8" w:space="0" w:color="000000"/>
            </w:tcBorders>
          </w:tcPr>
          <w:p w14:paraId="630F40FF" w14:textId="77777777" w:rsidR="007D2EB9" w:rsidRPr="00624E7C" w:rsidRDefault="007D2EB9" w:rsidP="00167623">
            <w:pPr>
              <w:rPr>
                <w:rFonts w:ascii="Times New Roman" w:hAnsi="Times New Roman" w:cs="Times New Roman"/>
                <w:sz w:val="24"/>
                <w:szCs w:val="24"/>
              </w:rPr>
            </w:pPr>
            <w:r w:rsidRPr="00624E7C">
              <w:rPr>
                <w:rFonts w:ascii="Times New Roman" w:eastAsia="Times New Roman" w:hAnsi="Times New Roman" w:cs="Times New Roman"/>
                <w:sz w:val="24"/>
                <w:szCs w:val="24"/>
              </w:rPr>
              <w:t>Monrovia plus an agreed number of days in Sinoe County each month, Liberia</w:t>
            </w:r>
          </w:p>
        </w:tc>
        <w:tc>
          <w:tcPr>
            <w:tcW w:w="1844" w:type="dxa"/>
            <w:tcBorders>
              <w:top w:val="single" w:sz="8" w:space="0" w:color="000000"/>
              <w:left w:val="single" w:sz="8" w:space="0" w:color="000000"/>
              <w:bottom w:val="single" w:sz="8" w:space="0" w:color="000000"/>
              <w:right w:val="single" w:sz="8" w:space="0" w:color="000000"/>
            </w:tcBorders>
          </w:tcPr>
          <w:p w14:paraId="5B3D606F" w14:textId="77777777" w:rsidR="007D2EB9" w:rsidRPr="00624E7C" w:rsidRDefault="007D2EB9" w:rsidP="00167623">
            <w:pPr>
              <w:ind w:left="5"/>
              <w:rPr>
                <w:rFonts w:ascii="Times New Roman" w:hAnsi="Times New Roman" w:cs="Times New Roman"/>
                <w:sz w:val="24"/>
                <w:szCs w:val="24"/>
              </w:rPr>
            </w:pPr>
            <w:r w:rsidRPr="00624E7C">
              <w:rPr>
                <w:rFonts w:ascii="Times New Roman" w:eastAsia="Times New Roman" w:hAnsi="Times New Roman" w:cs="Times New Roman"/>
                <w:b/>
                <w:sz w:val="24"/>
                <w:szCs w:val="24"/>
              </w:rPr>
              <w:t xml:space="preserve">Duration </w:t>
            </w:r>
          </w:p>
        </w:tc>
        <w:tc>
          <w:tcPr>
            <w:tcW w:w="3550" w:type="dxa"/>
            <w:tcBorders>
              <w:top w:val="single" w:sz="8" w:space="0" w:color="000000"/>
              <w:left w:val="single" w:sz="8" w:space="0" w:color="000000"/>
              <w:bottom w:val="single" w:sz="8" w:space="0" w:color="000000"/>
              <w:right w:val="single" w:sz="8" w:space="0" w:color="000000"/>
            </w:tcBorders>
            <w:vAlign w:val="center"/>
          </w:tcPr>
          <w:p w14:paraId="5CA96E72" w14:textId="4DF3414D" w:rsidR="007D2EB9" w:rsidRPr="00624E7C" w:rsidRDefault="005A65A0" w:rsidP="005A65A0">
            <w:pPr>
              <w:ind w:right="56"/>
              <w:jc w:val="both"/>
              <w:rPr>
                <w:rFonts w:ascii="Times New Roman" w:hAnsi="Times New Roman" w:cs="Times New Roman"/>
                <w:sz w:val="24"/>
                <w:szCs w:val="24"/>
              </w:rPr>
            </w:pPr>
            <w:r>
              <w:rPr>
                <w:rFonts w:ascii="Times New Roman" w:eastAsia="Times New Roman" w:hAnsi="Times New Roman" w:cs="Times New Roman"/>
                <w:sz w:val="24"/>
                <w:szCs w:val="24"/>
              </w:rPr>
              <w:t xml:space="preserve">One year initially with </w:t>
            </w:r>
            <w:r w:rsidR="00A431C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possibility of renewal every year for six years (project duration) depending on performance and availability of funds. </w:t>
            </w:r>
          </w:p>
        </w:tc>
      </w:tr>
      <w:tr w:rsidR="00D416D4" w:rsidRPr="00624E7C" w14:paraId="136AF7B5" w14:textId="77777777" w:rsidTr="00426528">
        <w:trPr>
          <w:trHeight w:val="4430"/>
        </w:trPr>
        <w:tc>
          <w:tcPr>
            <w:tcW w:w="10076" w:type="dxa"/>
            <w:gridSpan w:val="4"/>
            <w:tcBorders>
              <w:top w:val="single" w:sz="8" w:space="0" w:color="000000"/>
              <w:left w:val="single" w:sz="8" w:space="0" w:color="000000"/>
              <w:bottom w:val="single" w:sz="8" w:space="0" w:color="000000"/>
              <w:right w:val="single" w:sz="8" w:space="0" w:color="000000"/>
            </w:tcBorders>
          </w:tcPr>
          <w:p w14:paraId="68F5AC5D" w14:textId="77777777" w:rsidR="00D416D4" w:rsidRPr="00D416D4" w:rsidRDefault="00D416D4" w:rsidP="00D416D4">
            <w:pPr>
              <w:spacing w:after="169"/>
              <w:rPr>
                <w:rFonts w:ascii="Times New Roman" w:hAnsi="Times New Roman" w:cs="Times New Roman"/>
                <w:sz w:val="24"/>
                <w:szCs w:val="24"/>
              </w:rPr>
            </w:pPr>
            <w:r w:rsidRPr="00D416D4">
              <w:rPr>
                <w:rFonts w:ascii="Times New Roman" w:hAnsi="Times New Roman" w:cs="Times New Roman"/>
                <w:b/>
                <w:sz w:val="24"/>
                <w:szCs w:val="24"/>
              </w:rPr>
              <w:t xml:space="preserve">BACKGROUND </w:t>
            </w:r>
          </w:p>
          <w:p w14:paraId="33E25C7A" w14:textId="007A8CD6" w:rsidR="00D416D4" w:rsidRPr="00D416D4" w:rsidRDefault="00D416D4" w:rsidP="00D416D4">
            <w:pPr>
              <w:spacing w:after="4" w:line="232" w:lineRule="auto"/>
              <w:ind w:right="49"/>
              <w:jc w:val="both"/>
              <w:rPr>
                <w:rFonts w:ascii="Times New Roman" w:hAnsi="Times New Roman" w:cs="Times New Roman"/>
                <w:sz w:val="24"/>
                <w:szCs w:val="24"/>
              </w:rPr>
            </w:pPr>
            <w:r w:rsidRPr="00D416D4">
              <w:rPr>
                <w:rFonts w:ascii="Times New Roman" w:hAnsi="Times New Roman" w:cs="Times New Roman"/>
                <w:sz w:val="24"/>
                <w:szCs w:val="24"/>
              </w:rPr>
              <w:t xml:space="preserve">Liberia’s coastal zone is adversely affected by several climate change impacts, including increases in: </w:t>
            </w:r>
            <w:proofErr w:type="spellStart"/>
            <w:r w:rsidRPr="00D416D4">
              <w:rPr>
                <w:rFonts w:ascii="Times New Roman" w:hAnsi="Times New Roman" w:cs="Times New Roman"/>
                <w:sz w:val="24"/>
                <w:szCs w:val="24"/>
              </w:rPr>
              <w:t>i</w:t>
            </w:r>
            <w:proofErr w:type="spellEnd"/>
            <w:r w:rsidRPr="00D416D4">
              <w:rPr>
                <w:rFonts w:ascii="Times New Roman" w:hAnsi="Times New Roman" w:cs="Times New Roman"/>
                <w:sz w:val="24"/>
                <w:szCs w:val="24"/>
              </w:rPr>
              <w:t>) sea level rise (SLR) of 20–30 cm by 2040–2059 resulting from rising temperatures; ii) the frequency of high-intensity coastal storms caused by strong winds blowing over the surface of the ocean; iii) the intensity of rainfall events, demonstrated by an increase in precipitation on the maximum rainfall day of 9–18% by 2041–2060; and iv) rainfall variability, with wet season rainfall increasing by 1–2% and dry season rainfall decreasing by 4–13% by 2040–2059. These climatic changes, which are projected to continue to intensify in the future under a range of SSP scenarios, exacerbate the impacts of heavy rainfall, storm surges</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wave action on the country’s coastal areas. The impacts of climate change, combined with non-climatic drivers — such as sand mining, the expansion of agricultural areas, unsustainable fishing, pollution</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inadequate drainage systems — compromise the resilience of ecosystems and Liberian communities situated along the coastline. Consequently, local communities and ecosystems are experiencing increased coastal flooding and erosion, saltwater intrusion into groundwater supplies, waterlogging of inland areas</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sedimentation of rivers and freshwater resources as a result of SLR and </w:t>
            </w:r>
            <w:r w:rsidR="00A431C9">
              <w:rPr>
                <w:rFonts w:ascii="Times New Roman" w:hAnsi="Times New Roman" w:cs="Times New Roman"/>
                <w:sz w:val="24"/>
                <w:szCs w:val="24"/>
              </w:rPr>
              <w:t>higher-intensity</w:t>
            </w:r>
            <w:r w:rsidRPr="00D416D4">
              <w:rPr>
                <w:rFonts w:ascii="Times New Roman" w:hAnsi="Times New Roman" w:cs="Times New Roman"/>
                <w:sz w:val="24"/>
                <w:szCs w:val="24"/>
              </w:rPr>
              <w:t xml:space="preserve"> rainfall events. The vulnerability of communities and ecosystems occurs through the: </w:t>
            </w:r>
            <w:proofErr w:type="spellStart"/>
            <w:r w:rsidRPr="00D416D4">
              <w:rPr>
                <w:rFonts w:ascii="Times New Roman" w:hAnsi="Times New Roman" w:cs="Times New Roman"/>
                <w:sz w:val="24"/>
                <w:szCs w:val="24"/>
              </w:rPr>
              <w:t>i</w:t>
            </w:r>
            <w:proofErr w:type="spellEnd"/>
            <w:r w:rsidRPr="00D416D4">
              <w:rPr>
                <w:rFonts w:ascii="Times New Roman" w:hAnsi="Times New Roman" w:cs="Times New Roman"/>
                <w:sz w:val="24"/>
                <w:szCs w:val="24"/>
              </w:rPr>
              <w:t xml:space="preserve">) inundation and consequent damage of coastal infrastructure; ii) loss of fishery- and agriculture-dependent livelihoods; iii) decrease in stable income generation for coastal communities; iv) increase in conflict and competition over resources within communities; v) decrease </w:t>
            </w:r>
            <w:r w:rsidRPr="00D416D4">
              <w:rPr>
                <w:rFonts w:ascii="Times New Roman" w:hAnsi="Times New Roman" w:cs="Times New Roman"/>
                <w:sz w:val="24"/>
                <w:szCs w:val="24"/>
              </w:rPr>
              <w:lastRenderedPageBreak/>
              <w:t xml:space="preserve">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the Liberian government to provide basic services and adequate support for, inter alia: </w:t>
            </w:r>
            <w:proofErr w:type="spellStart"/>
            <w:r w:rsidRPr="00D416D4">
              <w:rPr>
                <w:rFonts w:ascii="Times New Roman" w:hAnsi="Times New Roman" w:cs="Times New Roman"/>
                <w:sz w:val="24"/>
                <w:szCs w:val="24"/>
              </w:rPr>
              <w:t>i</w:t>
            </w:r>
            <w:proofErr w:type="spellEnd"/>
            <w:r w:rsidRPr="00D416D4">
              <w:rPr>
                <w:rFonts w:ascii="Times New Roman" w:hAnsi="Times New Roman" w:cs="Times New Roman"/>
                <w:sz w:val="24"/>
                <w:szCs w:val="24"/>
              </w:rPr>
              <w:t>) water and sanitation; ii) healthcare; iii) utility-scale energy; and iv) road infrastructure.</w:t>
            </w:r>
          </w:p>
          <w:p w14:paraId="0E02955B" w14:textId="77777777" w:rsidR="00D416D4" w:rsidRPr="00D416D4" w:rsidRDefault="00D416D4" w:rsidP="00D416D4">
            <w:pPr>
              <w:spacing w:after="4" w:line="232" w:lineRule="auto"/>
              <w:ind w:right="49"/>
              <w:jc w:val="both"/>
              <w:rPr>
                <w:rFonts w:ascii="Times New Roman" w:hAnsi="Times New Roman" w:cs="Times New Roman"/>
                <w:sz w:val="24"/>
                <w:szCs w:val="24"/>
              </w:rPr>
            </w:pPr>
          </w:p>
          <w:p w14:paraId="14288027" w14:textId="77777777" w:rsidR="00D416D4" w:rsidRPr="00D416D4" w:rsidRDefault="00D416D4" w:rsidP="00D416D4">
            <w:pPr>
              <w:spacing w:after="4" w:line="232" w:lineRule="auto"/>
              <w:ind w:right="49"/>
              <w:jc w:val="both"/>
              <w:rPr>
                <w:rFonts w:ascii="Times New Roman" w:hAnsi="Times New Roman" w:cs="Times New Roman"/>
                <w:sz w:val="24"/>
                <w:szCs w:val="24"/>
              </w:rPr>
            </w:pPr>
            <w:r w:rsidRPr="00D416D4">
              <w:rPr>
                <w:rFonts w:ascii="Times New Roman" w:hAnsi="Times New Roman" w:cs="Times New Roman"/>
                <w:sz w:val="24"/>
                <w:szCs w:val="24"/>
              </w:rPr>
              <w:t>As a result of coastal communities in Liberia being threatened by damaging floods and erosion – both of which are increasing as a result of sea level rise as well as other impacts of climate change such as increasingly intense rainfall events – and the current limited financial and technical capacity at the national and county levels to address these threats, the Government of Liberia through the EPA in partnership with the United Nations Development Program (UNDP) Liberia Country Office submitted a joint proposal to the Global Environment Facility (GEF) in 2021 for the “Enhancing the resilience of vulnerable coastal communities in Sinoe County of Liberia”. The project has now been approved for implementation. The Environmental Protection Agency of Liberia (EPA) is the Executing Entity for the Project which is financed by a GEF Trust Fund grant of USD$8.9 million and co-financed by UNDP and the Government of Liberia (</w:t>
            </w:r>
            <w:proofErr w:type="spellStart"/>
            <w:r w:rsidRPr="00D416D4">
              <w:rPr>
                <w:rFonts w:ascii="Times New Roman" w:hAnsi="Times New Roman" w:cs="Times New Roman"/>
                <w:sz w:val="24"/>
                <w:szCs w:val="24"/>
              </w:rPr>
              <w:t>GoL</w:t>
            </w:r>
            <w:proofErr w:type="spellEnd"/>
            <w:r w:rsidRPr="00D416D4">
              <w:rPr>
                <w:rFonts w:ascii="Times New Roman" w:hAnsi="Times New Roman" w:cs="Times New Roman"/>
                <w:sz w:val="24"/>
                <w:szCs w:val="24"/>
              </w:rPr>
              <w:t xml:space="preserve">). </w:t>
            </w:r>
          </w:p>
          <w:p w14:paraId="70C92591" w14:textId="77777777" w:rsidR="00D416D4" w:rsidRPr="00D416D4" w:rsidRDefault="00D416D4" w:rsidP="00D416D4">
            <w:pPr>
              <w:rPr>
                <w:rFonts w:ascii="Times New Roman" w:hAnsi="Times New Roman" w:cs="Times New Roman"/>
                <w:sz w:val="24"/>
                <w:szCs w:val="24"/>
                <w:highlight w:val="yellow"/>
              </w:rPr>
            </w:pPr>
            <w:r w:rsidRPr="00D416D4">
              <w:rPr>
                <w:rFonts w:ascii="Times New Roman" w:hAnsi="Times New Roman" w:cs="Times New Roman"/>
                <w:b/>
                <w:sz w:val="24"/>
                <w:szCs w:val="24"/>
                <w:highlight w:val="yellow"/>
              </w:rPr>
              <w:t xml:space="preserve"> </w:t>
            </w:r>
          </w:p>
          <w:p w14:paraId="6FB31DDD" w14:textId="6F443AD5" w:rsidR="00D416D4" w:rsidRPr="00D416D4" w:rsidRDefault="00D416D4" w:rsidP="00D416D4">
            <w:pPr>
              <w:spacing w:after="3" w:line="233" w:lineRule="auto"/>
              <w:ind w:right="57"/>
              <w:jc w:val="both"/>
              <w:rPr>
                <w:rFonts w:ascii="Times New Roman" w:hAnsi="Times New Roman" w:cs="Times New Roman"/>
                <w:sz w:val="24"/>
                <w:szCs w:val="24"/>
              </w:rPr>
            </w:pPr>
            <w:r w:rsidRPr="00D416D4">
              <w:rPr>
                <w:rFonts w:ascii="Times New Roman" w:hAnsi="Times New Roman" w:cs="Times New Roman"/>
                <w:sz w:val="24"/>
                <w:szCs w:val="24"/>
              </w:rPr>
              <w:t xml:space="preserve">The project aims to build on existing projects to strengthen the resilience of vulnerable coastal communities and their livelihoods to the impacts of climate change, focusing on women and youth. Specifically, project interventions include: </w:t>
            </w:r>
            <w:proofErr w:type="spellStart"/>
            <w:r w:rsidRPr="00D416D4">
              <w:rPr>
                <w:rFonts w:ascii="Times New Roman" w:hAnsi="Times New Roman" w:cs="Times New Roman"/>
                <w:sz w:val="24"/>
                <w:szCs w:val="24"/>
              </w:rPr>
              <w:t>i</w:t>
            </w:r>
            <w:proofErr w:type="spellEnd"/>
            <w:r w:rsidRPr="00D416D4">
              <w:rPr>
                <w:rFonts w:ascii="Times New Roman" w:hAnsi="Times New Roman" w:cs="Times New Roman"/>
                <w:sz w:val="24"/>
                <w:szCs w:val="24"/>
              </w:rPr>
              <w:t>) strengthening institutional capacity for climate change adaptation planning; ii) supporting innovative technologies for climate information and communication management; iii) introducing hybrid adaptation solutions</w:t>
            </w:r>
            <w:r w:rsidR="00A431C9">
              <w:rPr>
                <w:rFonts w:ascii="Times New Roman" w:hAnsi="Times New Roman" w:cs="Times New Roman"/>
                <w:sz w:val="24"/>
                <w:szCs w:val="24"/>
              </w:rPr>
              <w:t>, and</w:t>
            </w:r>
            <w:r w:rsidRPr="00D416D4">
              <w:rPr>
                <w:rFonts w:ascii="Times New Roman" w:hAnsi="Times New Roman" w:cs="Times New Roman"/>
                <w:sz w:val="24"/>
                <w:szCs w:val="24"/>
              </w:rPr>
              <w:t xml:space="preserve"> iv) supporting resilient livelihood diversification through training and improved access to finance. The majority of the above interventions will target all coastal counties in Liberia, while hybrid adaptation interventions will be implemented specifically in Sinoe County, one of the country’s most vulnerable counties.  The Project is expected to run from 27 June 2022 to 26 June 2028. </w:t>
            </w:r>
          </w:p>
          <w:p w14:paraId="458DA098" w14:textId="77777777" w:rsidR="00D416D4" w:rsidRPr="00D416D4" w:rsidRDefault="00D416D4" w:rsidP="00D416D4">
            <w:pPr>
              <w:rPr>
                <w:rFonts w:ascii="Times New Roman" w:hAnsi="Times New Roman" w:cs="Times New Roman"/>
                <w:sz w:val="24"/>
                <w:szCs w:val="24"/>
                <w:highlight w:val="yellow"/>
              </w:rPr>
            </w:pPr>
            <w:r w:rsidRPr="00D416D4">
              <w:rPr>
                <w:rFonts w:ascii="Times New Roman" w:hAnsi="Times New Roman" w:cs="Times New Roman"/>
                <w:sz w:val="24"/>
                <w:szCs w:val="24"/>
                <w:highlight w:val="yellow"/>
              </w:rPr>
              <w:t xml:space="preserve"> </w:t>
            </w:r>
          </w:p>
          <w:p w14:paraId="4CAC28F3" w14:textId="54992EAC" w:rsidR="00D416D4" w:rsidRPr="00D416D4" w:rsidRDefault="00D416D4" w:rsidP="00D416D4">
            <w:pPr>
              <w:spacing w:line="233" w:lineRule="auto"/>
              <w:ind w:right="41"/>
              <w:jc w:val="both"/>
              <w:rPr>
                <w:rFonts w:ascii="Times New Roman" w:hAnsi="Times New Roman" w:cs="Times New Roman"/>
                <w:sz w:val="24"/>
                <w:szCs w:val="24"/>
                <w:highlight w:val="yellow"/>
              </w:rPr>
            </w:pPr>
            <w:r w:rsidRPr="00D416D4">
              <w:rPr>
                <w:rFonts w:ascii="Times New Roman" w:hAnsi="Times New Roman" w:cs="Times New Roman"/>
                <w:sz w:val="24"/>
                <w:szCs w:val="24"/>
              </w:rPr>
              <w:t xml:space="preserve">The project plans to </w:t>
            </w:r>
            <w:r w:rsidR="00A431C9">
              <w:rPr>
                <w:rFonts w:ascii="Times New Roman" w:hAnsi="Times New Roman" w:cs="Times New Roman"/>
                <w:sz w:val="24"/>
                <w:szCs w:val="24"/>
              </w:rPr>
              <w:t>implement</w:t>
            </w:r>
            <w:r w:rsidRPr="00D416D4">
              <w:rPr>
                <w:rFonts w:ascii="Times New Roman" w:hAnsi="Times New Roman" w:cs="Times New Roman"/>
                <w:sz w:val="24"/>
                <w:szCs w:val="24"/>
              </w:rPr>
              <w:t xml:space="preserve"> a suite of adaptation interventions </w:t>
            </w:r>
            <w:r w:rsidR="00A431C9">
              <w:rPr>
                <w:rFonts w:ascii="Times New Roman" w:hAnsi="Times New Roman" w:cs="Times New Roman"/>
                <w:sz w:val="24"/>
                <w:szCs w:val="24"/>
              </w:rPr>
              <w:t>that</w:t>
            </w:r>
            <w:r w:rsidRPr="00D416D4">
              <w:rPr>
                <w:rFonts w:ascii="Times New Roman" w:hAnsi="Times New Roman" w:cs="Times New Roman"/>
                <w:sz w:val="24"/>
                <w:szCs w:val="24"/>
              </w:rPr>
              <w:t xml:space="preserve"> will positively impact local communities by reducing their vulnerability and increasing their resilience to the impacts of sea level rise, intense coastal storms, as well as increasing rainfall variability. These interventions include, first, creating an enabling environment for local-level coastal adaptation planning and management in all coastal counties in Liberia, particularly by strengthening the capacity of county- and district-level planners to implement measures that prevent and/or reduce the impact of frequent and intense climate change-induced flooding and erosion. The increased capacity of coastal county planning institutions will enable the improved management of coastal ecosystems that assist in reducing the impacts of increasingly intense flooding events and the implementation of adaptive infrastructure across Liberia’s coastal counties. Secondly, the solution includes adopting an innovative sea and river </w:t>
            </w:r>
            <w:proofErr w:type="spellStart"/>
            <w:r w:rsidRPr="00D416D4">
              <w:rPr>
                <w:rFonts w:ascii="Times New Roman" w:hAnsi="Times New Roman" w:cs="Times New Roman"/>
                <w:sz w:val="24"/>
                <w:szCs w:val="24"/>
              </w:rPr>
              <w:t>defence</w:t>
            </w:r>
            <w:proofErr w:type="spellEnd"/>
            <w:r w:rsidRPr="00D416D4">
              <w:rPr>
                <w:rFonts w:ascii="Times New Roman" w:hAnsi="Times New Roman" w:cs="Times New Roman"/>
                <w:sz w:val="24"/>
                <w:szCs w:val="24"/>
              </w:rPr>
              <w:t xml:space="preserve"> and risk management (SRDRM) approach to support the adoption of integrated coastal zone management </w:t>
            </w:r>
            <w:r w:rsidRPr="00D416D4">
              <w:rPr>
                <w:rFonts w:ascii="Times New Roman" w:hAnsi="Times New Roman" w:cs="Times New Roman"/>
                <w:sz w:val="24"/>
                <w:szCs w:val="24"/>
              </w:rPr>
              <w:lastRenderedPageBreak/>
              <w:t xml:space="preserve">(ICZM) principles by setting a framework for infrastructure management along Liberia’s coastal zone that demonstrates river and wetland management. This approach also involves improving response planning and communication mechanisms between the numerous institutions involved in coastal zone management. Thirdly, the project will design and implement climate-resilient sea and river hybrid </w:t>
            </w:r>
            <w:proofErr w:type="spellStart"/>
            <w:r w:rsidRPr="00D416D4">
              <w:rPr>
                <w:rFonts w:ascii="Times New Roman" w:hAnsi="Times New Roman" w:cs="Times New Roman"/>
                <w:sz w:val="24"/>
                <w:szCs w:val="24"/>
              </w:rPr>
              <w:t>defence</w:t>
            </w:r>
            <w:proofErr w:type="spellEnd"/>
            <w:r w:rsidRPr="00D416D4">
              <w:rPr>
                <w:rFonts w:ascii="Times New Roman" w:hAnsi="Times New Roman" w:cs="Times New Roman"/>
                <w:sz w:val="24"/>
                <w:szCs w:val="24"/>
              </w:rPr>
              <w:t xml:space="preserve"> solutions in Sinoe County which will reduce the impact of flooding and erosion from increasingly frequent and intense storms. By using engineered and nature-based solutions, coastal areas will be protected from SLR and extreme rainfall event-induced flooding and storm surges, as well as slow down the speed of flooding waters. Lastly, in an effort to reduce the vulnerability of coastal zones and communities, introducing sustainable, climate-resilient livelihood opportunities — that increase the adaptive capacity of coastal communities and reduce pressure on and degradation of surrounding ecosystems — will ensure the sustainability and effectiveness of the other adaptation interventions.</w:t>
            </w:r>
          </w:p>
          <w:p w14:paraId="6EFC4100" w14:textId="7740CC3C" w:rsidR="00D416D4" w:rsidRDefault="00D416D4" w:rsidP="00A80567">
            <w:pPr>
              <w:spacing w:after="3" w:line="232" w:lineRule="auto"/>
              <w:ind w:right="67"/>
              <w:jc w:val="both"/>
              <w:rPr>
                <w:rFonts w:ascii="Times New Roman" w:hAnsi="Times New Roman" w:cs="Times New Roman"/>
                <w:sz w:val="24"/>
                <w:szCs w:val="24"/>
              </w:rPr>
            </w:pPr>
            <w:r w:rsidRPr="00D416D4">
              <w:rPr>
                <w:rFonts w:ascii="Times New Roman" w:hAnsi="Times New Roman" w:cs="Times New Roman"/>
                <w:sz w:val="24"/>
                <w:szCs w:val="24"/>
              </w:rPr>
              <w:t>The Environmental Protection Agency as the National Designated Authority (NDA) and focal entity for the management of the environment and natural resources in Liberia is empowered to coordinate monitor, supervise</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consult with relevant stakeholders on all activities in the protection of the environment and sustainable use of natural resources. The Environmental Protection Agency (EPA), in close collaboration with the Ministry of Mines and Energy (MME), </w:t>
            </w:r>
            <w:r w:rsidR="00A431C9">
              <w:rPr>
                <w:rFonts w:ascii="Times New Roman" w:hAnsi="Times New Roman" w:cs="Times New Roman"/>
                <w:sz w:val="24"/>
                <w:szCs w:val="24"/>
              </w:rPr>
              <w:t xml:space="preserve">the </w:t>
            </w:r>
            <w:r w:rsidRPr="00D416D4">
              <w:rPr>
                <w:rFonts w:ascii="Times New Roman" w:hAnsi="Times New Roman" w:cs="Times New Roman"/>
                <w:sz w:val="24"/>
                <w:szCs w:val="24"/>
              </w:rPr>
              <w:t>Ministry of Commerce and Industry (</w:t>
            </w:r>
            <w:proofErr w:type="spellStart"/>
            <w:r w:rsidRPr="00D416D4">
              <w:rPr>
                <w:rFonts w:ascii="Times New Roman" w:hAnsi="Times New Roman" w:cs="Times New Roman"/>
                <w:sz w:val="24"/>
                <w:szCs w:val="24"/>
              </w:rPr>
              <w:t>MoCI</w:t>
            </w:r>
            <w:proofErr w:type="spellEnd"/>
            <w:r w:rsidRPr="00D416D4">
              <w:rPr>
                <w:rFonts w:ascii="Times New Roman" w:hAnsi="Times New Roman" w:cs="Times New Roman"/>
                <w:sz w:val="24"/>
                <w:szCs w:val="24"/>
              </w:rPr>
              <w:t>)</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the Ministry of Agriculture (</w:t>
            </w:r>
            <w:proofErr w:type="spellStart"/>
            <w:r w:rsidRPr="00D416D4">
              <w:rPr>
                <w:rFonts w:ascii="Times New Roman" w:hAnsi="Times New Roman" w:cs="Times New Roman"/>
                <w:sz w:val="24"/>
                <w:szCs w:val="24"/>
              </w:rPr>
              <w:t>MoA</w:t>
            </w:r>
            <w:proofErr w:type="spellEnd"/>
            <w:r w:rsidRPr="00D416D4">
              <w:rPr>
                <w:rFonts w:ascii="Times New Roman" w:hAnsi="Times New Roman" w:cs="Times New Roman"/>
                <w:sz w:val="24"/>
                <w:szCs w:val="24"/>
              </w:rPr>
              <w:t xml:space="preserve">) will implement the project through a Project Management Unit, based at the EPA. The UNDP – as an Accredited Entity to the GEF – will oversee the project execution undertaken to ensure that the project is being carried out in accordance with UNDP and GEF policies and </w:t>
            </w:r>
            <w:r w:rsidR="00A80567" w:rsidRPr="00D416D4">
              <w:rPr>
                <w:rFonts w:ascii="Times New Roman" w:hAnsi="Times New Roman" w:cs="Times New Roman"/>
                <w:sz w:val="24"/>
                <w:szCs w:val="24"/>
              </w:rPr>
              <w:t>procedures and</w:t>
            </w:r>
            <w:r w:rsidRPr="00D416D4">
              <w:rPr>
                <w:rFonts w:ascii="Times New Roman" w:hAnsi="Times New Roman" w:cs="Times New Roman"/>
                <w:sz w:val="24"/>
                <w:szCs w:val="24"/>
              </w:rPr>
              <w:t xml:space="preserve"> will provide quality assurance support services to the Sinoe project. </w:t>
            </w:r>
          </w:p>
          <w:p w14:paraId="5E4C633B" w14:textId="77777777" w:rsidR="00A80567" w:rsidRPr="00A80567" w:rsidRDefault="00A80567" w:rsidP="00A80567">
            <w:pPr>
              <w:spacing w:after="3" w:line="232" w:lineRule="auto"/>
              <w:ind w:right="67"/>
              <w:jc w:val="both"/>
              <w:rPr>
                <w:rFonts w:ascii="Times New Roman" w:hAnsi="Times New Roman" w:cs="Times New Roman"/>
                <w:sz w:val="24"/>
                <w:szCs w:val="24"/>
              </w:rPr>
            </w:pPr>
          </w:p>
          <w:p w14:paraId="3BDC746B" w14:textId="27C41D29" w:rsidR="00D416D4" w:rsidRPr="00D416D4" w:rsidRDefault="00D416D4" w:rsidP="00D416D4">
            <w:pPr>
              <w:ind w:left="5"/>
              <w:jc w:val="both"/>
              <w:rPr>
                <w:rFonts w:ascii="Times New Roman" w:hAnsi="Times New Roman" w:cs="Times New Roman"/>
                <w:sz w:val="24"/>
                <w:szCs w:val="24"/>
              </w:rPr>
            </w:pPr>
            <w:r w:rsidRPr="00D416D4">
              <w:rPr>
                <w:rFonts w:ascii="Times New Roman" w:hAnsi="Times New Roman" w:cs="Times New Roman"/>
                <w:sz w:val="24"/>
                <w:szCs w:val="24"/>
              </w:rPr>
              <w:t xml:space="preserve">The Project Management Unit (PMU) will assist </w:t>
            </w:r>
            <w:r w:rsidR="00A431C9">
              <w:rPr>
                <w:rFonts w:ascii="Times New Roman" w:hAnsi="Times New Roman" w:cs="Times New Roman"/>
                <w:sz w:val="24"/>
                <w:szCs w:val="24"/>
              </w:rPr>
              <w:t xml:space="preserve">in </w:t>
            </w:r>
            <w:r w:rsidRPr="00D416D4">
              <w:rPr>
                <w:rFonts w:ascii="Times New Roman" w:hAnsi="Times New Roman" w:cs="Times New Roman"/>
                <w:sz w:val="24"/>
                <w:szCs w:val="24"/>
              </w:rPr>
              <w:t>the implementation of the Project with support from the EPA and MME. The PMU staff will be hosted at the EPA and will report to the Executive Director/CEO of the EPA and Minister of the MME. The Project Manager is responsible for the overall day-to-day management of the project including the mobilization of all project inputs, supervision over project staff, responsible parties, consultants</w:t>
            </w:r>
            <w:r w:rsidR="00A431C9">
              <w:rPr>
                <w:rFonts w:ascii="Times New Roman" w:hAnsi="Times New Roman" w:cs="Times New Roman"/>
                <w:sz w:val="24"/>
                <w:szCs w:val="24"/>
              </w:rPr>
              <w:t>,</w:t>
            </w:r>
            <w:r w:rsidRPr="00D416D4">
              <w:rPr>
                <w:rFonts w:ascii="Times New Roman" w:hAnsi="Times New Roman" w:cs="Times New Roman"/>
                <w:sz w:val="24"/>
                <w:szCs w:val="24"/>
              </w:rPr>
              <w:t xml:space="preserve"> and sub-contractors. The PMU – through the project manager – provides strategic guidance and direction to the Project Board, the Executive Director/CEO of the EPA, the Minister of MME, and the UNDP Liberia Resident Representative.</w:t>
            </w:r>
          </w:p>
        </w:tc>
      </w:tr>
      <w:tr w:rsidR="00D416D4" w:rsidRPr="00624E7C" w14:paraId="6A6382FE" w14:textId="77777777" w:rsidTr="00B94B95">
        <w:trPr>
          <w:trHeight w:val="725"/>
        </w:trPr>
        <w:tc>
          <w:tcPr>
            <w:tcW w:w="10076" w:type="dxa"/>
            <w:gridSpan w:val="4"/>
            <w:tcBorders>
              <w:top w:val="single" w:sz="8" w:space="0" w:color="000000"/>
              <w:left w:val="single" w:sz="8" w:space="0" w:color="000000"/>
              <w:bottom w:val="single" w:sz="8" w:space="0" w:color="000000"/>
              <w:right w:val="single" w:sz="8" w:space="0" w:color="000000"/>
            </w:tcBorders>
          </w:tcPr>
          <w:p w14:paraId="09ADA7B5" w14:textId="77777777" w:rsidR="00D416D4" w:rsidRPr="00624E7C" w:rsidRDefault="00D416D4" w:rsidP="00D416D4">
            <w:pPr>
              <w:spacing w:after="175"/>
              <w:rPr>
                <w:rFonts w:ascii="Times New Roman" w:hAnsi="Times New Roman" w:cs="Times New Roman"/>
                <w:sz w:val="24"/>
                <w:szCs w:val="24"/>
              </w:rPr>
            </w:pPr>
            <w:r w:rsidRPr="00624E7C">
              <w:rPr>
                <w:rFonts w:ascii="Times New Roman" w:eastAsia="Times New Roman" w:hAnsi="Times New Roman" w:cs="Times New Roman"/>
                <w:b/>
                <w:sz w:val="24"/>
                <w:szCs w:val="24"/>
              </w:rPr>
              <w:lastRenderedPageBreak/>
              <w:t xml:space="preserve">OBJECTIVE </w:t>
            </w:r>
          </w:p>
          <w:p w14:paraId="66079322" w14:textId="0BE818A7" w:rsidR="00D416D4" w:rsidRPr="00624E7C" w:rsidRDefault="00D416D4" w:rsidP="00D416D4">
            <w:pPr>
              <w:spacing w:after="120"/>
              <w:jc w:val="both"/>
              <w:rPr>
                <w:rFonts w:ascii="Times New Roman" w:eastAsia="Times New Roman" w:hAnsi="Times New Roman" w:cs="Times New Roman"/>
                <w:sz w:val="24"/>
                <w:szCs w:val="24"/>
              </w:rPr>
            </w:pPr>
            <w:r w:rsidRPr="00624E7C">
              <w:rPr>
                <w:rFonts w:ascii="Times New Roman" w:eastAsia="Times New Roman" w:hAnsi="Times New Roman" w:cs="Times New Roman"/>
                <w:sz w:val="24"/>
                <w:szCs w:val="24"/>
              </w:rPr>
              <w:t xml:space="preserve">The M&amp;E Officer will be responsible to provide strategic technical support to the project team both on and off-site to </w:t>
            </w:r>
            <w:r>
              <w:rPr>
                <w:rFonts w:ascii="Times New Roman" w:eastAsia="Times New Roman" w:hAnsi="Times New Roman" w:cs="Times New Roman"/>
                <w:sz w:val="24"/>
                <w:szCs w:val="24"/>
              </w:rPr>
              <w:t>ensure that specific GE</w:t>
            </w:r>
            <w:r w:rsidRPr="00624E7C">
              <w:rPr>
                <w:rFonts w:ascii="Times New Roman" w:eastAsia="Times New Roman" w:hAnsi="Times New Roman" w:cs="Times New Roman"/>
                <w:sz w:val="24"/>
                <w:szCs w:val="24"/>
              </w:rPr>
              <w:t>F monitoring requirements are met and drive the knowledge management aspects of the project.</w:t>
            </w:r>
          </w:p>
          <w:p w14:paraId="4BA46B06" w14:textId="77777777" w:rsidR="00D416D4" w:rsidRPr="00624E7C" w:rsidRDefault="00D416D4" w:rsidP="00D416D4">
            <w:pPr>
              <w:rPr>
                <w:rFonts w:ascii="Times New Roman" w:eastAsia="Times New Roman" w:hAnsi="Times New Roman" w:cs="Times New Roman"/>
                <w:sz w:val="24"/>
                <w:szCs w:val="24"/>
              </w:rPr>
            </w:pPr>
            <w:r w:rsidRPr="00624E7C">
              <w:rPr>
                <w:rFonts w:ascii="Times New Roman" w:eastAsia="Times New Roman" w:hAnsi="Times New Roman" w:cs="Times New Roman"/>
                <w:sz w:val="24"/>
                <w:szCs w:val="24"/>
              </w:rPr>
              <w:t xml:space="preserve">The project Monitoring and Evaluation (M&amp;E) Officer will be responsible to ensure full compliance of monitoring and evaluation to the key listed components below: </w:t>
            </w:r>
          </w:p>
          <w:p w14:paraId="7DAA9FB1" w14:textId="77777777" w:rsidR="00D416D4" w:rsidRPr="00624E7C" w:rsidRDefault="00D416D4" w:rsidP="00D416D4">
            <w:pPr>
              <w:numPr>
                <w:ilvl w:val="0"/>
                <w:numId w:val="1"/>
              </w:numPr>
              <w:spacing w:after="0" w:line="240" w:lineRule="auto"/>
              <w:ind w:left="756" w:hanging="634"/>
              <w:jc w:val="both"/>
              <w:rPr>
                <w:rFonts w:ascii="Times New Roman" w:hAnsi="Times New Roman" w:cs="Times New Roman"/>
                <w:sz w:val="24"/>
                <w:szCs w:val="24"/>
              </w:rPr>
            </w:pPr>
            <w:r w:rsidRPr="00624E7C">
              <w:rPr>
                <w:rFonts w:ascii="Times New Roman" w:eastAsia="Times New Roman" w:hAnsi="Times New Roman" w:cs="Times New Roman"/>
                <w:sz w:val="24"/>
                <w:szCs w:val="24"/>
              </w:rPr>
              <w:t xml:space="preserve">Ensure full compliance of monitoring and evaluation into the strengthening of institutional capacity for climate change adaptation planning; </w:t>
            </w:r>
          </w:p>
          <w:p w14:paraId="15BD3354" w14:textId="77777777" w:rsidR="00D416D4" w:rsidRPr="00624E7C" w:rsidRDefault="00D416D4" w:rsidP="00D416D4">
            <w:pPr>
              <w:numPr>
                <w:ilvl w:val="0"/>
                <w:numId w:val="1"/>
              </w:numPr>
              <w:spacing w:after="0" w:line="240" w:lineRule="auto"/>
              <w:ind w:left="756" w:hanging="634"/>
              <w:jc w:val="both"/>
              <w:rPr>
                <w:rFonts w:ascii="Times New Roman" w:hAnsi="Times New Roman" w:cs="Times New Roman"/>
                <w:sz w:val="24"/>
                <w:szCs w:val="24"/>
              </w:rPr>
            </w:pPr>
            <w:r w:rsidRPr="00624E7C">
              <w:rPr>
                <w:rFonts w:ascii="Times New Roman" w:eastAsia="Times New Roman" w:hAnsi="Times New Roman" w:cs="Times New Roman"/>
                <w:sz w:val="24"/>
                <w:szCs w:val="24"/>
              </w:rPr>
              <w:lastRenderedPageBreak/>
              <w:t xml:space="preserve">Supervise and Ensure full compliance of monitoring and evaluation into the enhancement of innovative technologies for climate information and communication management; </w:t>
            </w:r>
          </w:p>
          <w:p w14:paraId="1666D1E5" w14:textId="2854C1FE" w:rsidR="00D416D4" w:rsidRPr="00624E7C" w:rsidRDefault="00D416D4" w:rsidP="00D416D4">
            <w:pPr>
              <w:numPr>
                <w:ilvl w:val="0"/>
                <w:numId w:val="1"/>
              </w:numPr>
              <w:spacing w:after="0" w:line="240" w:lineRule="auto"/>
              <w:ind w:left="756" w:hanging="634"/>
              <w:jc w:val="both"/>
              <w:rPr>
                <w:rFonts w:ascii="Times New Roman" w:hAnsi="Times New Roman" w:cs="Times New Roman"/>
                <w:sz w:val="24"/>
                <w:szCs w:val="24"/>
              </w:rPr>
            </w:pPr>
            <w:r w:rsidRPr="00624E7C">
              <w:rPr>
                <w:rFonts w:ascii="Times New Roman" w:eastAsia="Times New Roman" w:hAnsi="Times New Roman" w:cs="Times New Roman"/>
                <w:sz w:val="24"/>
                <w:szCs w:val="24"/>
              </w:rPr>
              <w:t xml:space="preserve">Ensure full compliance </w:t>
            </w:r>
            <w:r w:rsidR="002615B9">
              <w:rPr>
                <w:rFonts w:ascii="Times New Roman" w:eastAsia="Times New Roman" w:hAnsi="Times New Roman" w:cs="Times New Roman"/>
                <w:sz w:val="24"/>
                <w:szCs w:val="24"/>
              </w:rPr>
              <w:t>with</w:t>
            </w:r>
            <w:r w:rsidRPr="00624E7C">
              <w:rPr>
                <w:rFonts w:ascii="Times New Roman" w:eastAsia="Times New Roman" w:hAnsi="Times New Roman" w:cs="Times New Roman"/>
                <w:sz w:val="24"/>
                <w:szCs w:val="24"/>
              </w:rPr>
              <w:t xml:space="preserve"> monitoring and evaluation into the introduction of hybrid adaptation solutions; and  </w:t>
            </w:r>
          </w:p>
          <w:p w14:paraId="018EF066" w14:textId="43414427" w:rsidR="00D416D4" w:rsidRPr="00624E7C" w:rsidRDefault="00D416D4" w:rsidP="00D416D4">
            <w:pPr>
              <w:numPr>
                <w:ilvl w:val="0"/>
                <w:numId w:val="1"/>
              </w:numPr>
              <w:spacing w:after="194" w:line="242" w:lineRule="auto"/>
              <w:ind w:left="756" w:hanging="634"/>
              <w:jc w:val="both"/>
              <w:rPr>
                <w:rFonts w:ascii="Times New Roman" w:hAnsi="Times New Roman" w:cs="Times New Roman"/>
                <w:sz w:val="24"/>
                <w:szCs w:val="24"/>
              </w:rPr>
            </w:pPr>
            <w:r w:rsidRPr="00624E7C">
              <w:rPr>
                <w:rFonts w:ascii="Times New Roman" w:eastAsia="Times New Roman" w:hAnsi="Times New Roman" w:cs="Times New Roman"/>
                <w:sz w:val="24"/>
                <w:szCs w:val="24"/>
              </w:rPr>
              <w:t xml:space="preserve">Ensure full compliance </w:t>
            </w:r>
            <w:r w:rsidR="002615B9">
              <w:rPr>
                <w:rFonts w:ascii="Times New Roman" w:eastAsia="Times New Roman" w:hAnsi="Times New Roman" w:cs="Times New Roman"/>
                <w:sz w:val="24"/>
                <w:szCs w:val="24"/>
              </w:rPr>
              <w:t>with</w:t>
            </w:r>
            <w:r w:rsidRPr="00624E7C">
              <w:rPr>
                <w:rFonts w:ascii="Times New Roman" w:eastAsia="Times New Roman" w:hAnsi="Times New Roman" w:cs="Times New Roman"/>
                <w:sz w:val="24"/>
                <w:szCs w:val="24"/>
              </w:rPr>
              <w:t xml:space="preserve"> monitoring and evaluation into the diversified resilient livelihoods through the provision of M&amp;E standards. </w:t>
            </w:r>
          </w:p>
          <w:p w14:paraId="63A920FD" w14:textId="21D32AFD" w:rsidR="00D416D4" w:rsidRPr="00B94B95" w:rsidRDefault="00D416D4" w:rsidP="00D416D4">
            <w:pPr>
              <w:spacing w:after="120"/>
              <w:jc w:val="both"/>
              <w:rPr>
                <w:rFonts w:ascii="Times New Roman" w:eastAsia="Times New Roman" w:hAnsi="Times New Roman" w:cs="Times New Roman"/>
                <w:sz w:val="24"/>
                <w:szCs w:val="24"/>
              </w:rPr>
            </w:pPr>
            <w:r w:rsidRPr="00624E7C">
              <w:rPr>
                <w:rFonts w:ascii="Times New Roman" w:eastAsia="Times New Roman" w:hAnsi="Times New Roman" w:cs="Times New Roman"/>
                <w:sz w:val="24"/>
                <w:szCs w:val="24"/>
              </w:rPr>
              <w:t xml:space="preserve">The M&amp;E Officer will form part of the PMU staff and will work closely with the Project </w:t>
            </w:r>
            <w:r>
              <w:rPr>
                <w:rFonts w:ascii="Times New Roman" w:eastAsia="Times New Roman" w:hAnsi="Times New Roman" w:cs="Times New Roman"/>
                <w:sz w:val="24"/>
                <w:szCs w:val="24"/>
              </w:rPr>
              <w:t>Manager</w:t>
            </w:r>
            <w:r w:rsidRPr="00624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Chief </w:t>
            </w:r>
            <w:r w:rsidRPr="00624E7C">
              <w:rPr>
                <w:rFonts w:ascii="Times New Roman" w:eastAsia="Times New Roman" w:hAnsi="Times New Roman" w:cs="Times New Roman"/>
                <w:sz w:val="24"/>
                <w:szCs w:val="24"/>
              </w:rPr>
              <w:t>Technical Advisor</w:t>
            </w:r>
            <w:r w:rsidR="00717213">
              <w:rPr>
                <w:rFonts w:ascii="Times New Roman" w:eastAsia="Times New Roman" w:hAnsi="Times New Roman" w:cs="Times New Roman"/>
                <w:sz w:val="24"/>
                <w:szCs w:val="24"/>
              </w:rPr>
              <w:t>,</w:t>
            </w:r>
            <w:r w:rsidRPr="00624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w:t>
            </w:r>
            <w:r w:rsidRPr="00624E7C">
              <w:rPr>
                <w:rFonts w:ascii="Times New Roman" w:eastAsia="Times New Roman" w:hAnsi="Times New Roman" w:cs="Times New Roman"/>
                <w:sz w:val="24"/>
                <w:szCs w:val="24"/>
              </w:rPr>
              <w:t xml:space="preserve">Project Assistant under the direct supervision of the Project </w:t>
            </w:r>
            <w:r>
              <w:rPr>
                <w:rFonts w:ascii="Times New Roman" w:eastAsia="Times New Roman" w:hAnsi="Times New Roman" w:cs="Times New Roman"/>
                <w:sz w:val="24"/>
                <w:szCs w:val="24"/>
              </w:rPr>
              <w:t>Manage</w:t>
            </w:r>
            <w:r w:rsidRPr="00624E7C">
              <w:rPr>
                <w:rFonts w:ascii="Times New Roman" w:eastAsia="Times New Roman" w:hAnsi="Times New Roman" w:cs="Times New Roman"/>
                <w:sz w:val="24"/>
                <w:szCs w:val="24"/>
              </w:rPr>
              <w:t>r.</w:t>
            </w:r>
          </w:p>
        </w:tc>
      </w:tr>
      <w:tr w:rsidR="00D416D4" w:rsidRPr="00624E7C" w14:paraId="3AC88241" w14:textId="77777777" w:rsidTr="007D2EB9">
        <w:trPr>
          <w:trHeight w:val="4430"/>
        </w:trPr>
        <w:tc>
          <w:tcPr>
            <w:tcW w:w="10076" w:type="dxa"/>
            <w:gridSpan w:val="4"/>
            <w:tcBorders>
              <w:top w:val="single" w:sz="8" w:space="0" w:color="000000"/>
              <w:left w:val="single" w:sz="8" w:space="0" w:color="000000"/>
              <w:bottom w:val="single" w:sz="8" w:space="0" w:color="000000"/>
              <w:right w:val="single" w:sz="8" w:space="0" w:color="000000"/>
            </w:tcBorders>
          </w:tcPr>
          <w:p w14:paraId="06A543F6" w14:textId="77777777" w:rsidR="00D416D4" w:rsidRPr="00624E7C" w:rsidRDefault="00D416D4" w:rsidP="00D416D4">
            <w:pPr>
              <w:spacing w:after="170"/>
              <w:rPr>
                <w:rFonts w:ascii="Times New Roman" w:hAnsi="Times New Roman" w:cs="Times New Roman"/>
                <w:sz w:val="24"/>
                <w:szCs w:val="24"/>
              </w:rPr>
            </w:pPr>
            <w:r w:rsidRPr="00624E7C">
              <w:rPr>
                <w:rFonts w:ascii="Times New Roman" w:eastAsia="Times New Roman" w:hAnsi="Times New Roman" w:cs="Times New Roman"/>
                <w:b/>
                <w:sz w:val="24"/>
                <w:szCs w:val="24"/>
              </w:rPr>
              <w:lastRenderedPageBreak/>
              <w:t xml:space="preserve">DUTIES AND RESPONSIBILITIES </w:t>
            </w:r>
          </w:p>
          <w:p w14:paraId="0D2CE73F" w14:textId="668C63BF" w:rsidR="00D416D4" w:rsidRPr="00624E7C" w:rsidRDefault="00D416D4" w:rsidP="00D416D4">
            <w:pPr>
              <w:spacing w:after="120"/>
              <w:jc w:val="both"/>
              <w:rPr>
                <w:rFonts w:ascii="Times New Roman" w:eastAsia="SimSun" w:hAnsi="Times New Roman" w:cs="Times New Roman"/>
                <w:color w:val="auto"/>
                <w:sz w:val="24"/>
                <w:szCs w:val="24"/>
                <w:lang w:val="en-GB" w:eastAsia="ja-JP"/>
              </w:rPr>
            </w:pPr>
            <w:r w:rsidRPr="00624E7C">
              <w:rPr>
                <w:rFonts w:ascii="Times New Roman" w:eastAsia="Times New Roman" w:hAnsi="Times New Roman" w:cs="Times New Roman"/>
                <w:sz w:val="24"/>
                <w:szCs w:val="24"/>
              </w:rPr>
              <w:t>Under the guidance and direction of the Executive Director/Chief Executive Officer of the EPA</w:t>
            </w:r>
            <w:r>
              <w:rPr>
                <w:rFonts w:ascii="Times New Roman" w:eastAsia="Times New Roman" w:hAnsi="Times New Roman" w:cs="Times New Roman"/>
                <w:sz w:val="24"/>
                <w:szCs w:val="24"/>
              </w:rPr>
              <w:t xml:space="preserve"> the</w:t>
            </w:r>
            <w:r w:rsidRPr="00624E7C">
              <w:rPr>
                <w:rFonts w:ascii="Times New Roman" w:eastAsia="Times New Roman" w:hAnsi="Times New Roman" w:cs="Times New Roman"/>
                <w:sz w:val="24"/>
                <w:szCs w:val="24"/>
              </w:rPr>
              <w:t xml:space="preserve"> Minister of the MME, and the supervision of the Project </w:t>
            </w:r>
            <w:r>
              <w:rPr>
                <w:rFonts w:ascii="Times New Roman" w:eastAsia="Times New Roman" w:hAnsi="Times New Roman" w:cs="Times New Roman"/>
                <w:sz w:val="24"/>
                <w:szCs w:val="24"/>
              </w:rPr>
              <w:t>Manager</w:t>
            </w:r>
            <w:r w:rsidRPr="00624E7C">
              <w:rPr>
                <w:rFonts w:ascii="Times New Roman" w:eastAsia="Times New Roman" w:hAnsi="Times New Roman" w:cs="Times New Roman"/>
                <w:sz w:val="24"/>
                <w:szCs w:val="24"/>
              </w:rPr>
              <w:t xml:space="preserve">, the M&amp;E officer </w:t>
            </w:r>
            <w:r w:rsidRPr="00624E7C">
              <w:rPr>
                <w:rFonts w:ascii="Times New Roman" w:eastAsia="SimSun" w:hAnsi="Times New Roman" w:cs="Times New Roman"/>
                <w:color w:val="auto"/>
                <w:sz w:val="24"/>
                <w:szCs w:val="24"/>
                <w:lang w:val="en-GB" w:eastAsia="ja-JP"/>
              </w:rPr>
              <w:t xml:space="preserve">will be responsible for the following but not limited to: </w:t>
            </w:r>
          </w:p>
          <w:p w14:paraId="0EB01C2E" w14:textId="77777777" w:rsidR="00D416D4" w:rsidRPr="00624E7C" w:rsidRDefault="00D416D4" w:rsidP="00D416D4">
            <w:pPr>
              <w:pStyle w:val="ListParagraph"/>
              <w:numPr>
                <w:ilvl w:val="0"/>
                <w:numId w:val="5"/>
              </w:numPr>
              <w:spacing w:after="120"/>
              <w:jc w:val="both"/>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Monitor project progress and participate in the production of progress reports ensuring that they meet the necessary reporting requirements and standards;</w:t>
            </w:r>
          </w:p>
          <w:p w14:paraId="1535BE58" w14:textId="3D24E7A1"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 xml:space="preserve">Ensure </w:t>
            </w:r>
            <w:r w:rsidR="00717213">
              <w:rPr>
                <w:rFonts w:ascii="Times New Roman" w:eastAsia="SimSun" w:hAnsi="Times New Roman" w:cs="Times New Roman"/>
                <w:color w:val="auto"/>
                <w:sz w:val="24"/>
                <w:szCs w:val="24"/>
                <w:lang w:val="en-GB" w:eastAsia="ja-JP"/>
              </w:rPr>
              <w:t xml:space="preserve">the </w:t>
            </w:r>
            <w:r w:rsidRPr="00624E7C">
              <w:rPr>
                <w:rFonts w:ascii="Times New Roman" w:eastAsia="SimSun" w:hAnsi="Times New Roman" w:cs="Times New Roman"/>
                <w:color w:val="auto"/>
                <w:sz w:val="24"/>
                <w:szCs w:val="24"/>
                <w:lang w:val="en-GB" w:eastAsia="ja-JP"/>
              </w:rPr>
              <w:t>project’s M&amp;E meets the requirements of the Government, the UNDP Country Office, and UNDP-GEF; develop project-specific M&amp;E tools as necessary;</w:t>
            </w:r>
          </w:p>
          <w:p w14:paraId="49D40132"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Oversee and ensure the implementation of the project’s M&amp;E plan, including periodic appraisal of the Project’s Theory of Change and Results Framework with reference to actual and potential project progress and results;</w:t>
            </w:r>
          </w:p>
          <w:p w14:paraId="653EC316"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Oversee/develop/coordinate the implementation of the stakeholder engagement plan;</w:t>
            </w:r>
          </w:p>
          <w:p w14:paraId="33CF20B9"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Oversee and guide the design of surveys/ assessments commissioned for monitoring and evaluating project results;</w:t>
            </w:r>
          </w:p>
          <w:p w14:paraId="2C272B1B"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Facilitate mid-term and terminal evaluations of the project; including management responses;</w:t>
            </w:r>
          </w:p>
          <w:p w14:paraId="75AD72BD"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Facilitate annual reviews of the project and produce analytical reports from these annual reviews, including learning and other knowledge management products;</w:t>
            </w:r>
          </w:p>
          <w:p w14:paraId="1A17A4E3" w14:textId="77777777" w:rsidR="00D416D4" w:rsidRPr="00624E7C" w:rsidRDefault="00D416D4" w:rsidP="00D416D4">
            <w:pPr>
              <w:pStyle w:val="ListParagraph"/>
              <w:numPr>
                <w:ilvl w:val="0"/>
                <w:numId w:val="5"/>
              </w:numPr>
              <w:spacing w:after="0" w:line="240" w:lineRule="auto"/>
              <w:contextualSpacing w:val="0"/>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Support project site M&amp;E and learning missions; and</w:t>
            </w:r>
          </w:p>
          <w:p w14:paraId="181D656B" w14:textId="77777777" w:rsidR="00D416D4" w:rsidRPr="00624E7C" w:rsidRDefault="00D416D4" w:rsidP="00D416D4">
            <w:pPr>
              <w:pStyle w:val="ListParagraph"/>
              <w:numPr>
                <w:ilvl w:val="0"/>
                <w:numId w:val="5"/>
              </w:numPr>
              <w:spacing w:after="120" w:line="240" w:lineRule="auto"/>
              <w:jc w:val="both"/>
              <w:rPr>
                <w:rFonts w:ascii="Times New Roman" w:eastAsia="SimSun" w:hAnsi="Times New Roman" w:cs="Times New Roman"/>
                <w:color w:val="auto"/>
                <w:sz w:val="24"/>
                <w:szCs w:val="24"/>
                <w:lang w:val="en-GB" w:eastAsia="ja-JP"/>
              </w:rPr>
            </w:pPr>
            <w:r w:rsidRPr="00624E7C">
              <w:rPr>
                <w:rFonts w:ascii="Times New Roman" w:eastAsia="SimSun" w:hAnsi="Times New Roman" w:cs="Times New Roman"/>
                <w:color w:val="auto"/>
                <w:sz w:val="24"/>
                <w:szCs w:val="24"/>
                <w:lang w:val="en-GB" w:eastAsia="ja-JP"/>
              </w:rPr>
              <w:t>Visit project sites as and when required to appraise project progress on the ground and validate written progress reports.</w:t>
            </w:r>
          </w:p>
        </w:tc>
      </w:tr>
      <w:tr w:rsidR="00D416D4" w:rsidRPr="00624E7C" w14:paraId="2ADF1B62" w14:textId="77777777" w:rsidTr="006D40E7">
        <w:trPr>
          <w:trHeight w:val="626"/>
        </w:trPr>
        <w:tc>
          <w:tcPr>
            <w:tcW w:w="10076" w:type="dxa"/>
            <w:gridSpan w:val="4"/>
            <w:tcBorders>
              <w:top w:val="single" w:sz="8" w:space="0" w:color="000000"/>
              <w:left w:val="single" w:sz="8" w:space="0" w:color="000000"/>
              <w:bottom w:val="single" w:sz="8" w:space="0" w:color="000000"/>
              <w:right w:val="single" w:sz="8" w:space="0" w:color="000000"/>
            </w:tcBorders>
          </w:tcPr>
          <w:p w14:paraId="3939BCEC" w14:textId="7A9680E5" w:rsidR="00D416D4" w:rsidRPr="007936FC" w:rsidRDefault="00D416D4" w:rsidP="00D416D4">
            <w:pPr>
              <w:spacing w:after="178"/>
              <w:rPr>
                <w:rFonts w:ascii="Times New Roman" w:hAnsi="Times New Roman" w:cs="Times New Roman"/>
                <w:sz w:val="24"/>
                <w:szCs w:val="24"/>
              </w:rPr>
            </w:pPr>
            <w:r w:rsidRPr="007936FC">
              <w:rPr>
                <w:rFonts w:ascii="Times New Roman" w:eastAsia="Times New Roman" w:hAnsi="Times New Roman" w:cs="Times New Roman"/>
                <w:b/>
                <w:sz w:val="24"/>
                <w:szCs w:val="24"/>
              </w:rPr>
              <w:t xml:space="preserve">EXPECTED OUTPUTS AND DELIVERABLES </w:t>
            </w:r>
          </w:p>
          <w:p w14:paraId="7711843F" w14:textId="77777777" w:rsidR="00D416D4" w:rsidRPr="007936FC" w:rsidRDefault="00D416D4" w:rsidP="00D416D4">
            <w:pPr>
              <w:numPr>
                <w:ilvl w:val="0"/>
                <w:numId w:val="2"/>
              </w:numPr>
              <w:spacing w:after="8" w:line="234" w:lineRule="auto"/>
              <w:ind w:left="720"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Full compliance of the project with GEF guidelines and monitoring requirements;</w:t>
            </w:r>
          </w:p>
          <w:p w14:paraId="760B4EE8" w14:textId="5C4C6ABA" w:rsidR="00D416D4" w:rsidRPr="007936FC" w:rsidRDefault="00D416D4" w:rsidP="00D416D4">
            <w:pPr>
              <w:numPr>
                <w:ilvl w:val="0"/>
                <w:numId w:val="2"/>
              </w:numPr>
              <w:spacing w:after="38" w:line="239" w:lineRule="auto"/>
              <w:ind w:left="720"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Monthly reports to be produced and validated by the</w:t>
            </w:r>
            <w:r w:rsidR="00F41340" w:rsidRPr="007936FC">
              <w:rPr>
                <w:rFonts w:ascii="Times New Roman" w:eastAsia="Times New Roman" w:hAnsi="Times New Roman" w:cs="Times New Roman"/>
                <w:sz w:val="24"/>
                <w:szCs w:val="24"/>
              </w:rPr>
              <w:t xml:space="preserve"> Executive Director/Chief Executive Officer of the EPA and the </w:t>
            </w:r>
            <w:r w:rsidRPr="007936FC">
              <w:rPr>
                <w:rFonts w:ascii="Times New Roman" w:eastAsia="Times New Roman" w:hAnsi="Times New Roman" w:cs="Times New Roman"/>
                <w:sz w:val="24"/>
                <w:szCs w:val="24"/>
              </w:rPr>
              <w:t xml:space="preserve">Minister of the MME with respect to the tasks performed for the reporting period in accordance with activities from the Annual Work Plan (AWP) regarding which M&amp;E compliance </w:t>
            </w:r>
            <w:r w:rsidR="002D2778">
              <w:rPr>
                <w:rFonts w:ascii="Times New Roman" w:eastAsia="Times New Roman" w:hAnsi="Times New Roman" w:cs="Times New Roman"/>
                <w:sz w:val="24"/>
                <w:szCs w:val="24"/>
              </w:rPr>
              <w:t>were</w:t>
            </w:r>
            <w:r w:rsidRPr="007936FC">
              <w:rPr>
                <w:rFonts w:ascii="Times New Roman" w:eastAsia="Times New Roman" w:hAnsi="Times New Roman" w:cs="Times New Roman"/>
                <w:sz w:val="24"/>
                <w:szCs w:val="24"/>
              </w:rPr>
              <w:t xml:space="preserve"> met/ mainstreamed </w:t>
            </w:r>
          </w:p>
        </w:tc>
      </w:tr>
      <w:tr w:rsidR="00D416D4" w:rsidRPr="00624E7C" w14:paraId="4D0E840C" w14:textId="77777777" w:rsidTr="00B94B95">
        <w:trPr>
          <w:trHeight w:val="365"/>
        </w:trPr>
        <w:tc>
          <w:tcPr>
            <w:tcW w:w="10076" w:type="dxa"/>
            <w:gridSpan w:val="4"/>
            <w:tcBorders>
              <w:top w:val="single" w:sz="8" w:space="0" w:color="000000"/>
              <w:left w:val="single" w:sz="8" w:space="0" w:color="000000"/>
              <w:bottom w:val="single" w:sz="8" w:space="0" w:color="000000"/>
              <w:right w:val="single" w:sz="8" w:space="0" w:color="000000"/>
            </w:tcBorders>
          </w:tcPr>
          <w:p w14:paraId="4C2A573E" w14:textId="77777777" w:rsidR="00D416D4" w:rsidRPr="007936FC" w:rsidRDefault="00D416D4" w:rsidP="00D416D4">
            <w:pPr>
              <w:spacing w:after="175"/>
              <w:rPr>
                <w:rFonts w:ascii="Times New Roman" w:hAnsi="Times New Roman" w:cs="Times New Roman"/>
                <w:sz w:val="24"/>
                <w:szCs w:val="24"/>
              </w:rPr>
            </w:pPr>
            <w:r w:rsidRPr="007936FC">
              <w:rPr>
                <w:rFonts w:ascii="Times New Roman" w:eastAsia="Times New Roman" w:hAnsi="Times New Roman" w:cs="Times New Roman"/>
                <w:b/>
                <w:sz w:val="24"/>
                <w:szCs w:val="24"/>
              </w:rPr>
              <w:lastRenderedPageBreak/>
              <w:t xml:space="preserve">INSTITUTIONAL ARRANGEMENTS </w:t>
            </w:r>
          </w:p>
          <w:p w14:paraId="0F61BACC" w14:textId="3940D0FC" w:rsidR="00D416D4" w:rsidRPr="007936FC" w:rsidRDefault="00D416D4" w:rsidP="00D416D4">
            <w:pPr>
              <w:spacing w:after="18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The M&amp;E Officer will be under the direct supervision and guidance of the Project Manager and will work clo</w:t>
            </w:r>
            <w:r w:rsidR="00A865E5" w:rsidRPr="007936FC">
              <w:rPr>
                <w:rFonts w:ascii="Times New Roman" w:eastAsia="Times New Roman" w:hAnsi="Times New Roman" w:cs="Times New Roman"/>
                <w:sz w:val="24"/>
                <w:szCs w:val="24"/>
              </w:rPr>
              <w:t xml:space="preserve">sely with the PMU team. </w:t>
            </w:r>
          </w:p>
          <w:p w14:paraId="64773A90" w14:textId="1A08FD49" w:rsidR="00D416D4" w:rsidRPr="007936FC" w:rsidRDefault="00D416D4" w:rsidP="00D416D4">
            <w:pPr>
              <w:spacing w:after="18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The M&amp;E Officer will report directly to the Executive Director/Chief Executive Officer of the EPA</w:t>
            </w:r>
            <w:r w:rsidRPr="007936FC">
              <w:rPr>
                <w:rFonts w:ascii="Times New Roman" w:hAnsi="Times New Roman" w:cs="Times New Roman"/>
                <w:sz w:val="24"/>
                <w:szCs w:val="24"/>
              </w:rPr>
              <w:t xml:space="preserve"> </w:t>
            </w:r>
            <w:r w:rsidRPr="007936FC">
              <w:rPr>
                <w:rFonts w:ascii="Times New Roman" w:eastAsia="Times New Roman" w:hAnsi="Times New Roman" w:cs="Times New Roman"/>
                <w:sz w:val="24"/>
                <w:szCs w:val="24"/>
              </w:rPr>
              <w:t>and the Minister of MME. The M&amp;E Officer shall be recruited for a period of 1 year (12 months) under a Service Contract appointment renewable for a period of 6 years (duration of the Project) subject to satisfactory performance and availability of funds. The EPA reserves the right to rescind the contract during that period should the performance of the M&amp;E Officer not meet its requirements.</w:t>
            </w:r>
          </w:p>
        </w:tc>
      </w:tr>
      <w:tr w:rsidR="00D416D4" w:rsidRPr="00624E7C" w14:paraId="7E19F9BD" w14:textId="77777777" w:rsidTr="007D2EB9">
        <w:trPr>
          <w:trHeight w:val="1673"/>
        </w:trPr>
        <w:tc>
          <w:tcPr>
            <w:tcW w:w="10076" w:type="dxa"/>
            <w:gridSpan w:val="4"/>
            <w:tcBorders>
              <w:top w:val="single" w:sz="8" w:space="0" w:color="000000"/>
              <w:left w:val="single" w:sz="8" w:space="0" w:color="000000"/>
              <w:bottom w:val="single" w:sz="8" w:space="0" w:color="000000"/>
              <w:right w:val="single" w:sz="8" w:space="0" w:color="000000"/>
            </w:tcBorders>
          </w:tcPr>
          <w:p w14:paraId="40ECA31D" w14:textId="77777777" w:rsidR="00D416D4" w:rsidRPr="007936FC" w:rsidRDefault="00D416D4" w:rsidP="00D416D4">
            <w:pPr>
              <w:spacing w:after="175"/>
              <w:jc w:val="both"/>
              <w:rPr>
                <w:rFonts w:ascii="Times New Roman" w:hAnsi="Times New Roman" w:cs="Times New Roman"/>
                <w:sz w:val="24"/>
                <w:szCs w:val="24"/>
              </w:rPr>
            </w:pPr>
            <w:r w:rsidRPr="007936FC">
              <w:rPr>
                <w:rFonts w:ascii="Times New Roman" w:eastAsia="Times New Roman" w:hAnsi="Times New Roman" w:cs="Times New Roman"/>
                <w:b/>
                <w:sz w:val="24"/>
                <w:szCs w:val="24"/>
              </w:rPr>
              <w:t xml:space="preserve">QUALIFICATIONS </w:t>
            </w:r>
          </w:p>
          <w:p w14:paraId="513A78CF" w14:textId="77777777" w:rsidR="00D416D4" w:rsidRPr="007936FC" w:rsidRDefault="00D416D4" w:rsidP="00D416D4">
            <w:pPr>
              <w:spacing w:after="178"/>
              <w:jc w:val="both"/>
              <w:rPr>
                <w:rFonts w:ascii="Times New Roman" w:hAnsi="Times New Roman" w:cs="Times New Roman"/>
                <w:sz w:val="24"/>
                <w:szCs w:val="24"/>
              </w:rPr>
            </w:pPr>
            <w:r w:rsidRPr="007936FC">
              <w:rPr>
                <w:rFonts w:ascii="Times New Roman" w:eastAsia="Times New Roman" w:hAnsi="Times New Roman" w:cs="Times New Roman"/>
                <w:b/>
                <w:sz w:val="24"/>
                <w:szCs w:val="24"/>
              </w:rPr>
              <w:t>Education</w:t>
            </w:r>
            <w:r w:rsidRPr="007936FC">
              <w:rPr>
                <w:rFonts w:ascii="Times New Roman" w:eastAsia="Times New Roman" w:hAnsi="Times New Roman" w:cs="Times New Roman"/>
                <w:sz w:val="24"/>
                <w:szCs w:val="24"/>
              </w:rPr>
              <w:t xml:space="preserve"> </w:t>
            </w:r>
          </w:p>
          <w:p w14:paraId="4B397EE8" w14:textId="27E5A53F" w:rsidR="00D416D4" w:rsidRPr="007936FC" w:rsidRDefault="00D416D4" w:rsidP="00D416D4">
            <w:pPr>
              <w:numPr>
                <w:ilvl w:val="0"/>
                <w:numId w:val="4"/>
              </w:numPr>
              <w:spacing w:after="5" w:line="237" w:lineRule="auto"/>
              <w:ind w:hanging="360"/>
              <w:jc w:val="both"/>
              <w:rPr>
                <w:rFonts w:ascii="Times New Roman" w:hAnsi="Times New Roman" w:cs="Times New Roman"/>
                <w:sz w:val="24"/>
                <w:szCs w:val="24"/>
              </w:rPr>
            </w:pPr>
            <w:r w:rsidRPr="007936FC">
              <w:rPr>
                <w:rFonts w:ascii="Times New Roman" w:hAnsi="Times New Roman" w:cs="Times New Roman"/>
                <w:sz w:val="24"/>
                <w:szCs w:val="24"/>
              </w:rPr>
              <w:t xml:space="preserve">The M&amp;E Officer should have a Master’s degree, </w:t>
            </w:r>
            <w:r w:rsidR="00233EBA" w:rsidRPr="007936FC">
              <w:rPr>
                <w:rFonts w:ascii="Times New Roman" w:hAnsi="Times New Roman" w:cs="Times New Roman"/>
                <w:sz w:val="24"/>
                <w:szCs w:val="24"/>
              </w:rPr>
              <w:t xml:space="preserve">or </w:t>
            </w:r>
            <w:r w:rsidRPr="007936FC">
              <w:rPr>
                <w:rFonts w:ascii="Times New Roman" w:hAnsi="Times New Roman" w:cs="Times New Roman"/>
                <w:sz w:val="24"/>
                <w:szCs w:val="24"/>
              </w:rPr>
              <w:t>preferably</w:t>
            </w:r>
            <w:r w:rsidR="00233EBA" w:rsidRPr="007936FC">
              <w:rPr>
                <w:rFonts w:ascii="Times New Roman" w:hAnsi="Times New Roman" w:cs="Times New Roman"/>
                <w:sz w:val="24"/>
                <w:szCs w:val="24"/>
              </w:rPr>
              <w:t xml:space="preserve"> a certificate in M&amp;E, Project Management, Data Analytics, </w:t>
            </w:r>
            <w:r w:rsidRPr="007936FC">
              <w:rPr>
                <w:rFonts w:ascii="Times New Roman" w:hAnsi="Times New Roman" w:cs="Times New Roman"/>
                <w:sz w:val="24"/>
                <w:szCs w:val="24"/>
              </w:rPr>
              <w:t>environmental sciences, natural resources manageme</w:t>
            </w:r>
            <w:r w:rsidR="00233EBA" w:rsidRPr="007936FC">
              <w:rPr>
                <w:rFonts w:ascii="Times New Roman" w:hAnsi="Times New Roman" w:cs="Times New Roman"/>
                <w:sz w:val="24"/>
                <w:szCs w:val="24"/>
              </w:rPr>
              <w:t>nt</w:t>
            </w:r>
            <w:r w:rsidR="0011099A">
              <w:rPr>
                <w:rFonts w:ascii="Times New Roman" w:hAnsi="Times New Roman" w:cs="Times New Roman"/>
                <w:sz w:val="24"/>
                <w:szCs w:val="24"/>
              </w:rPr>
              <w:t>,</w:t>
            </w:r>
            <w:r w:rsidR="00233EBA" w:rsidRPr="007936FC">
              <w:rPr>
                <w:rFonts w:ascii="Times New Roman" w:hAnsi="Times New Roman" w:cs="Times New Roman"/>
                <w:sz w:val="24"/>
                <w:szCs w:val="24"/>
              </w:rPr>
              <w:t xml:space="preserve"> or related fields </w:t>
            </w:r>
          </w:p>
          <w:p w14:paraId="77C65EB9" w14:textId="77777777" w:rsidR="00D416D4" w:rsidRPr="007936FC" w:rsidRDefault="00D416D4" w:rsidP="00D416D4">
            <w:pPr>
              <w:spacing w:after="5" w:line="237" w:lineRule="auto"/>
              <w:ind w:left="721"/>
              <w:jc w:val="both"/>
              <w:rPr>
                <w:rFonts w:ascii="Times New Roman" w:hAnsi="Times New Roman" w:cs="Times New Roman"/>
                <w:sz w:val="24"/>
                <w:szCs w:val="24"/>
              </w:rPr>
            </w:pPr>
          </w:p>
          <w:p w14:paraId="102CD440" w14:textId="77777777" w:rsidR="00D416D4" w:rsidRPr="007936FC" w:rsidRDefault="00D416D4" w:rsidP="00D416D4">
            <w:pPr>
              <w:spacing w:line="433" w:lineRule="auto"/>
              <w:jc w:val="both"/>
              <w:rPr>
                <w:rFonts w:ascii="Times New Roman" w:hAnsi="Times New Roman" w:cs="Times New Roman"/>
                <w:sz w:val="24"/>
                <w:szCs w:val="24"/>
              </w:rPr>
            </w:pPr>
            <w:r w:rsidRPr="007936FC">
              <w:rPr>
                <w:rFonts w:ascii="Times New Roman" w:eastAsia="Times New Roman" w:hAnsi="Times New Roman" w:cs="Times New Roman"/>
                <w:b/>
                <w:sz w:val="24"/>
                <w:szCs w:val="24"/>
              </w:rPr>
              <w:t xml:space="preserve">Experience </w:t>
            </w:r>
          </w:p>
          <w:p w14:paraId="22D7443D" w14:textId="29DBA9ED" w:rsidR="00D416D4" w:rsidRPr="007936FC" w:rsidRDefault="00C33F38" w:rsidP="00D416D4">
            <w:pPr>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3-5 </w:t>
            </w:r>
            <w:r w:rsidR="00D416D4" w:rsidRPr="007936FC">
              <w:rPr>
                <w:rFonts w:ascii="Times New Roman" w:eastAsia="Times New Roman" w:hAnsi="Times New Roman" w:cs="Times New Roman"/>
                <w:sz w:val="24"/>
                <w:szCs w:val="24"/>
              </w:rPr>
              <w:t xml:space="preserve">years of progressive relevant work experience preferably in </w:t>
            </w:r>
            <w:r>
              <w:rPr>
                <w:rFonts w:ascii="Times New Roman" w:eastAsia="Times New Roman" w:hAnsi="Times New Roman" w:cs="Times New Roman"/>
                <w:sz w:val="24"/>
                <w:szCs w:val="24"/>
              </w:rPr>
              <w:t xml:space="preserve">environmental monitoring, </w:t>
            </w:r>
            <w:r w:rsidR="00D416D4" w:rsidRPr="007936FC">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monitoring and evaluation, and spatial analysis</w:t>
            </w:r>
            <w:r w:rsidR="00D416D4" w:rsidRPr="007936FC">
              <w:rPr>
                <w:rFonts w:ascii="Times New Roman" w:eastAsia="Times New Roman" w:hAnsi="Times New Roman" w:cs="Times New Roman"/>
                <w:sz w:val="24"/>
                <w:szCs w:val="24"/>
              </w:rPr>
              <w:t xml:space="preserve"> </w:t>
            </w:r>
          </w:p>
          <w:p w14:paraId="37619959" w14:textId="3B31E228" w:rsidR="00D416D4" w:rsidRPr="007936FC" w:rsidRDefault="00D416D4" w:rsidP="00D416D4">
            <w:pPr>
              <w:numPr>
                <w:ilvl w:val="0"/>
                <w:numId w:val="4"/>
              </w:numPr>
              <w:spacing w:after="0" w:line="240" w:lineRule="auto"/>
              <w:ind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Experience</w:t>
            </w:r>
            <w:r w:rsidR="005446A7">
              <w:rPr>
                <w:rFonts w:ascii="Times New Roman" w:eastAsia="Times New Roman" w:hAnsi="Times New Roman" w:cs="Times New Roman"/>
                <w:sz w:val="24"/>
                <w:szCs w:val="24"/>
              </w:rPr>
              <w:t xml:space="preserve"> and strong engagements with government agencies,</w:t>
            </w:r>
            <w:r w:rsidRPr="007936FC">
              <w:rPr>
                <w:rFonts w:ascii="Times New Roman" w:eastAsia="Times New Roman" w:hAnsi="Times New Roman" w:cs="Times New Roman"/>
                <w:sz w:val="24"/>
                <w:szCs w:val="24"/>
              </w:rPr>
              <w:t xml:space="preserve"> UNDP, GCF</w:t>
            </w:r>
            <w:r w:rsidR="002D2778">
              <w:rPr>
                <w:rFonts w:ascii="Times New Roman" w:eastAsia="Times New Roman" w:hAnsi="Times New Roman" w:cs="Times New Roman"/>
                <w:sz w:val="24"/>
                <w:szCs w:val="24"/>
              </w:rPr>
              <w:t>,</w:t>
            </w:r>
            <w:r w:rsidRPr="007936FC">
              <w:rPr>
                <w:rFonts w:ascii="Times New Roman" w:eastAsia="Times New Roman" w:hAnsi="Times New Roman" w:cs="Times New Roman"/>
                <w:sz w:val="24"/>
                <w:szCs w:val="24"/>
              </w:rPr>
              <w:t xml:space="preserve"> or </w:t>
            </w:r>
            <w:r w:rsidR="0011099A">
              <w:rPr>
                <w:rFonts w:ascii="Times New Roman" w:eastAsia="Times New Roman" w:hAnsi="Times New Roman" w:cs="Times New Roman"/>
                <w:sz w:val="24"/>
                <w:szCs w:val="24"/>
              </w:rPr>
              <w:t>GEF-funded</w:t>
            </w:r>
            <w:r w:rsidRPr="007936FC">
              <w:rPr>
                <w:rFonts w:ascii="Times New Roman" w:eastAsia="Times New Roman" w:hAnsi="Times New Roman" w:cs="Times New Roman"/>
                <w:sz w:val="24"/>
                <w:szCs w:val="24"/>
              </w:rPr>
              <w:t xml:space="preserve"> projects; </w:t>
            </w:r>
          </w:p>
          <w:p w14:paraId="60FFD84C" w14:textId="0105CA20" w:rsidR="00D416D4" w:rsidRDefault="00D416D4" w:rsidP="00D416D4">
            <w:pPr>
              <w:numPr>
                <w:ilvl w:val="0"/>
                <w:numId w:val="4"/>
              </w:numPr>
              <w:spacing w:after="0" w:line="240" w:lineRule="auto"/>
              <w:ind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 xml:space="preserve">Demonstrated experience in monitoring and evaluation of </w:t>
            </w:r>
            <w:r w:rsidR="007D1C0E">
              <w:rPr>
                <w:rFonts w:ascii="Times New Roman" w:eastAsia="Times New Roman" w:hAnsi="Times New Roman" w:cs="Times New Roman"/>
                <w:sz w:val="24"/>
                <w:szCs w:val="24"/>
              </w:rPr>
              <w:t xml:space="preserve">development project activities, and </w:t>
            </w:r>
            <w:r w:rsidR="007D1C0E" w:rsidRPr="007936FC">
              <w:rPr>
                <w:rFonts w:ascii="Times New Roman" w:eastAsia="Times New Roman" w:hAnsi="Times New Roman" w:cs="Times New Roman"/>
                <w:sz w:val="24"/>
                <w:szCs w:val="24"/>
              </w:rPr>
              <w:t>experience in collating, analyzing</w:t>
            </w:r>
            <w:r w:rsidR="002D2778">
              <w:rPr>
                <w:rFonts w:ascii="Times New Roman" w:eastAsia="Times New Roman" w:hAnsi="Times New Roman" w:cs="Times New Roman"/>
                <w:sz w:val="24"/>
                <w:szCs w:val="24"/>
              </w:rPr>
              <w:t>,</w:t>
            </w:r>
            <w:r w:rsidR="007D1C0E" w:rsidRPr="007936FC">
              <w:rPr>
                <w:rFonts w:ascii="Times New Roman" w:eastAsia="Times New Roman" w:hAnsi="Times New Roman" w:cs="Times New Roman"/>
                <w:sz w:val="24"/>
                <w:szCs w:val="24"/>
              </w:rPr>
              <w:t xml:space="preserve"> and writing up results for reporting purposes</w:t>
            </w:r>
            <w:r w:rsidR="007D1C0E">
              <w:rPr>
                <w:rFonts w:ascii="Times New Roman" w:eastAsia="Times New Roman" w:hAnsi="Times New Roman" w:cs="Times New Roman"/>
                <w:sz w:val="24"/>
                <w:szCs w:val="24"/>
              </w:rPr>
              <w:t xml:space="preserve">. </w:t>
            </w:r>
          </w:p>
          <w:p w14:paraId="1ACF1111" w14:textId="3A0B85F9" w:rsidR="007D1C0E" w:rsidRPr="007936FC" w:rsidRDefault="007D1C0E" w:rsidP="00D416D4">
            <w:pPr>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work with M&amp;E frameworks, including </w:t>
            </w:r>
            <w:r w:rsidR="0011099A">
              <w:rPr>
                <w:rFonts w:ascii="Times New Roman" w:eastAsia="Times New Roman" w:hAnsi="Times New Roman" w:cs="Times New Roman"/>
                <w:sz w:val="24"/>
                <w:szCs w:val="24"/>
              </w:rPr>
              <w:t>log frame</w:t>
            </w:r>
            <w:r>
              <w:rPr>
                <w:rFonts w:ascii="Times New Roman" w:eastAsia="Times New Roman" w:hAnsi="Times New Roman" w:cs="Times New Roman"/>
                <w:sz w:val="24"/>
                <w:szCs w:val="24"/>
              </w:rPr>
              <w:t xml:space="preserve"> and results-based management (RBM)</w:t>
            </w:r>
          </w:p>
          <w:p w14:paraId="15504F49" w14:textId="30013582" w:rsidR="00073B08" w:rsidRPr="00073B08" w:rsidRDefault="00D416D4" w:rsidP="00073B08">
            <w:pPr>
              <w:numPr>
                <w:ilvl w:val="0"/>
                <w:numId w:val="4"/>
              </w:numPr>
              <w:spacing w:after="0" w:line="240" w:lineRule="auto"/>
              <w:ind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Ability to write clearly and concisely, and have sound quantitative skills (managing, analyzing</w:t>
            </w:r>
            <w:r w:rsidR="0011099A">
              <w:rPr>
                <w:rFonts w:ascii="Times New Roman" w:eastAsia="Times New Roman" w:hAnsi="Times New Roman" w:cs="Times New Roman"/>
                <w:sz w:val="24"/>
                <w:szCs w:val="24"/>
              </w:rPr>
              <w:t>,</w:t>
            </w:r>
            <w:r w:rsidRPr="007936FC">
              <w:rPr>
                <w:rFonts w:ascii="Times New Roman" w:eastAsia="Times New Roman" w:hAnsi="Times New Roman" w:cs="Times New Roman"/>
                <w:sz w:val="24"/>
                <w:szCs w:val="24"/>
              </w:rPr>
              <w:t xml:space="preserve"> and interpreting data); </w:t>
            </w:r>
          </w:p>
          <w:p w14:paraId="4152776E" w14:textId="302F841E" w:rsidR="00D416D4" w:rsidRDefault="00073B08" w:rsidP="00D416D4">
            <w:pPr>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Proficiency a</w:t>
            </w:r>
            <w:r w:rsidR="005446A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 experience in </w:t>
            </w:r>
            <w:r w:rsidR="00D416D4" w:rsidRPr="007936FC">
              <w:rPr>
                <w:rFonts w:ascii="Times New Roman" w:eastAsia="Times New Roman" w:hAnsi="Times New Roman" w:cs="Times New Roman"/>
                <w:sz w:val="24"/>
                <w:szCs w:val="24"/>
              </w:rPr>
              <w:t>monitoring and evaluation</w:t>
            </w:r>
            <w:r>
              <w:rPr>
                <w:rFonts w:ascii="Times New Roman" w:eastAsia="Times New Roman" w:hAnsi="Times New Roman" w:cs="Times New Roman"/>
                <w:sz w:val="24"/>
                <w:szCs w:val="24"/>
              </w:rPr>
              <w:t xml:space="preserve"> </w:t>
            </w:r>
            <w:r w:rsidR="00D416D4" w:rsidRPr="007936FC">
              <w:rPr>
                <w:rFonts w:ascii="Times New Roman" w:eastAsia="Times New Roman" w:hAnsi="Times New Roman" w:cs="Times New Roman"/>
                <w:sz w:val="24"/>
                <w:szCs w:val="24"/>
              </w:rPr>
              <w:t xml:space="preserve">and having good computer knowledge of database software like MS, PowerPoint &amp; Excel; </w:t>
            </w:r>
          </w:p>
          <w:p w14:paraId="75947E5F" w14:textId="1E7DEB1E" w:rsidR="00073B08" w:rsidRPr="007936FC" w:rsidRDefault="00073B08" w:rsidP="00D416D4">
            <w:pPr>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Strong knowledge of data collection process</w:t>
            </w:r>
            <w:r w:rsidR="007D1C0E">
              <w:rPr>
                <w:rFonts w:ascii="Times New Roman" w:eastAsia="Times New Roman" w:hAnsi="Times New Roman" w:cs="Times New Roman"/>
                <w:sz w:val="24"/>
                <w:szCs w:val="24"/>
              </w:rPr>
              <w:t xml:space="preserve"> and experience in land use planning or monitoring</w:t>
            </w:r>
          </w:p>
          <w:p w14:paraId="13BC8BB5" w14:textId="2169D7B3" w:rsidR="00D416D4" w:rsidRDefault="00D416D4" w:rsidP="00D416D4">
            <w:pPr>
              <w:numPr>
                <w:ilvl w:val="0"/>
                <w:numId w:val="4"/>
              </w:numPr>
              <w:spacing w:after="0" w:line="240" w:lineRule="auto"/>
              <w:ind w:hanging="360"/>
              <w:jc w:val="both"/>
              <w:rPr>
                <w:rFonts w:ascii="Times New Roman" w:eastAsia="Times New Roman" w:hAnsi="Times New Roman" w:cs="Times New Roman"/>
                <w:sz w:val="24"/>
                <w:szCs w:val="24"/>
              </w:rPr>
            </w:pPr>
            <w:r w:rsidRPr="007936FC">
              <w:rPr>
                <w:rFonts w:ascii="Times New Roman" w:eastAsia="Times New Roman" w:hAnsi="Times New Roman" w:cs="Times New Roman"/>
                <w:sz w:val="24"/>
                <w:szCs w:val="24"/>
              </w:rPr>
              <w:t xml:space="preserve">Experience working with best practices for integrating global environmental priorities into planning, decision-making, and reporting processes; </w:t>
            </w:r>
          </w:p>
          <w:p w14:paraId="7484BD86" w14:textId="396E8AFA" w:rsidR="00073B08" w:rsidRPr="007936FC" w:rsidRDefault="00073B08" w:rsidP="00D416D4">
            <w:pPr>
              <w:numPr>
                <w:ilvl w:val="0"/>
                <w:numId w:val="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in GIS, spatial analysis</w:t>
            </w:r>
            <w:r w:rsidR="001109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remote sensing</w:t>
            </w:r>
            <w:r w:rsidR="005446A7">
              <w:rPr>
                <w:rFonts w:ascii="Times New Roman" w:eastAsia="Times New Roman" w:hAnsi="Times New Roman" w:cs="Times New Roman"/>
                <w:sz w:val="24"/>
                <w:szCs w:val="24"/>
              </w:rPr>
              <w:t xml:space="preserve"> and monitoring systems for conservation or development projects</w:t>
            </w:r>
          </w:p>
          <w:p w14:paraId="4B087644"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Experience leading multi-dimensional teams and complex work programs; </w:t>
            </w:r>
          </w:p>
          <w:p w14:paraId="1EADE9D1" w14:textId="3460B0AA"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Ability to lead, conduct, </w:t>
            </w:r>
            <w:r w:rsidR="0011099A">
              <w:rPr>
                <w:rFonts w:ascii="Times New Roman" w:eastAsia="Times New Roman" w:hAnsi="Times New Roman" w:cs="Times New Roman"/>
                <w:sz w:val="24"/>
                <w:szCs w:val="24"/>
              </w:rPr>
              <w:t>facilitate,</w:t>
            </w:r>
            <w:r w:rsidRPr="007936FC">
              <w:rPr>
                <w:rFonts w:ascii="Times New Roman" w:eastAsia="Times New Roman" w:hAnsi="Times New Roman" w:cs="Times New Roman"/>
                <w:sz w:val="24"/>
                <w:szCs w:val="24"/>
              </w:rPr>
              <w:t xml:space="preserve"> and document discussions with </w:t>
            </w:r>
            <w:r w:rsidR="0011099A" w:rsidRPr="007936FC">
              <w:rPr>
                <w:rFonts w:ascii="Times New Roman" w:eastAsia="Times New Roman" w:hAnsi="Times New Roman" w:cs="Times New Roman"/>
                <w:sz w:val="24"/>
                <w:szCs w:val="24"/>
              </w:rPr>
              <w:t>stakeholders.</w:t>
            </w:r>
          </w:p>
          <w:p w14:paraId="10EFCBF9" w14:textId="77777777" w:rsidR="00D416D4" w:rsidRPr="007936FC" w:rsidRDefault="00D416D4" w:rsidP="00D416D4">
            <w:pPr>
              <w:spacing w:after="0" w:line="240" w:lineRule="auto"/>
              <w:ind w:left="721"/>
              <w:jc w:val="both"/>
              <w:rPr>
                <w:rFonts w:ascii="Times New Roman" w:hAnsi="Times New Roman" w:cs="Times New Roman"/>
                <w:sz w:val="24"/>
                <w:szCs w:val="24"/>
              </w:rPr>
            </w:pPr>
            <w:r w:rsidRPr="007936FC">
              <w:rPr>
                <w:rFonts w:ascii="Times New Roman" w:eastAsia="Times New Roman" w:hAnsi="Times New Roman" w:cs="Times New Roman"/>
                <w:sz w:val="24"/>
                <w:szCs w:val="24"/>
              </w:rPr>
              <w:lastRenderedPageBreak/>
              <w:t xml:space="preserve"> </w:t>
            </w:r>
          </w:p>
          <w:p w14:paraId="5A70C927" w14:textId="77777777" w:rsidR="00D416D4" w:rsidRPr="007936FC" w:rsidRDefault="00D416D4" w:rsidP="00D416D4">
            <w:pPr>
              <w:spacing w:after="173"/>
              <w:jc w:val="both"/>
              <w:rPr>
                <w:rFonts w:ascii="Times New Roman" w:hAnsi="Times New Roman" w:cs="Times New Roman"/>
                <w:sz w:val="24"/>
                <w:szCs w:val="24"/>
              </w:rPr>
            </w:pPr>
            <w:r w:rsidRPr="007936FC">
              <w:rPr>
                <w:rFonts w:ascii="Times New Roman" w:eastAsia="Times New Roman" w:hAnsi="Times New Roman" w:cs="Times New Roman"/>
                <w:b/>
                <w:sz w:val="24"/>
                <w:szCs w:val="24"/>
              </w:rPr>
              <w:t xml:space="preserve">Competencies and skills </w:t>
            </w:r>
          </w:p>
          <w:p w14:paraId="33E1B1C3"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Excellent interpersonal communication and facilitation skills;</w:t>
            </w:r>
          </w:p>
          <w:p w14:paraId="746D6273" w14:textId="7C6648EA"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Ability to follow deadlines, accuracy</w:t>
            </w:r>
            <w:r w:rsidR="0011099A">
              <w:rPr>
                <w:rFonts w:ascii="Times New Roman" w:eastAsia="Times New Roman" w:hAnsi="Times New Roman" w:cs="Times New Roman"/>
                <w:sz w:val="24"/>
                <w:szCs w:val="24"/>
              </w:rPr>
              <w:t>,</w:t>
            </w:r>
            <w:r w:rsidRPr="007936FC">
              <w:rPr>
                <w:rFonts w:ascii="Times New Roman" w:eastAsia="Times New Roman" w:hAnsi="Times New Roman" w:cs="Times New Roman"/>
                <w:sz w:val="24"/>
                <w:szCs w:val="24"/>
              </w:rPr>
              <w:t xml:space="preserve"> and attention to detail;</w:t>
            </w:r>
          </w:p>
          <w:p w14:paraId="2366C31A"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Ability to work under minimum supervision to meet short deadlines; </w:t>
            </w:r>
          </w:p>
          <w:p w14:paraId="38577085"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Commitment and drive to achieve challenging goals, and problem-solving attitude; </w:t>
            </w:r>
          </w:p>
          <w:p w14:paraId="0D848160" w14:textId="77777777" w:rsidR="00D416D4" w:rsidRPr="007936FC" w:rsidRDefault="00D416D4" w:rsidP="00D416D4">
            <w:pPr>
              <w:numPr>
                <w:ilvl w:val="0"/>
                <w:numId w:val="4"/>
              </w:numPr>
              <w:spacing w:after="3" w:line="239"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A team player with strong interpersonal skills and the ability to deal with multiple teams located in multiple institutions; </w:t>
            </w:r>
          </w:p>
          <w:p w14:paraId="2F63F84C"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Ability to identify client needs and deliver them promptly and accurately; </w:t>
            </w:r>
          </w:p>
          <w:p w14:paraId="29394CD5"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Ability to work under tight timelines;</w:t>
            </w:r>
          </w:p>
          <w:p w14:paraId="16455D53" w14:textId="77777777" w:rsidR="00D416D4" w:rsidRPr="007936FC" w:rsidRDefault="00D416D4" w:rsidP="00D416D4">
            <w:pPr>
              <w:numPr>
                <w:ilvl w:val="0"/>
                <w:numId w:val="4"/>
              </w:numPr>
              <w:spacing w:after="0" w:line="240" w:lineRule="auto"/>
              <w:ind w:hanging="360"/>
              <w:jc w:val="both"/>
              <w:rPr>
                <w:rFonts w:ascii="Times New Roman" w:hAnsi="Times New Roman" w:cs="Times New Roman"/>
                <w:sz w:val="24"/>
                <w:szCs w:val="24"/>
              </w:rPr>
            </w:pPr>
            <w:r w:rsidRPr="007936FC">
              <w:rPr>
                <w:rFonts w:ascii="Times New Roman" w:eastAsia="Times New Roman" w:hAnsi="Times New Roman" w:cs="Times New Roman"/>
                <w:sz w:val="24"/>
                <w:szCs w:val="24"/>
              </w:rPr>
              <w:t>Demonstrated ability in team management and collaboration/ team player;</w:t>
            </w:r>
          </w:p>
        </w:tc>
      </w:tr>
      <w:tr w:rsidR="007936FC" w:rsidRPr="00624E7C" w14:paraId="2BA9134D" w14:textId="77777777" w:rsidTr="00F62759">
        <w:trPr>
          <w:trHeight w:val="716"/>
        </w:trPr>
        <w:tc>
          <w:tcPr>
            <w:tcW w:w="10076" w:type="dxa"/>
            <w:gridSpan w:val="4"/>
            <w:tcBorders>
              <w:top w:val="single" w:sz="8" w:space="0" w:color="000000"/>
              <w:left w:val="single" w:sz="8" w:space="0" w:color="000000"/>
              <w:bottom w:val="single" w:sz="8" w:space="0" w:color="000000"/>
              <w:right w:val="single" w:sz="8" w:space="0" w:color="000000"/>
            </w:tcBorders>
            <w:vAlign w:val="center"/>
          </w:tcPr>
          <w:p w14:paraId="45BC352E" w14:textId="77777777" w:rsidR="007936FC" w:rsidRPr="007936FC" w:rsidRDefault="007936FC" w:rsidP="007936FC">
            <w:pPr>
              <w:spacing w:after="169"/>
              <w:rPr>
                <w:rFonts w:ascii="Times New Roman" w:hAnsi="Times New Roman" w:cs="Times New Roman"/>
                <w:sz w:val="24"/>
                <w:szCs w:val="24"/>
              </w:rPr>
            </w:pPr>
            <w:r w:rsidRPr="007936FC">
              <w:rPr>
                <w:rFonts w:ascii="Times New Roman" w:hAnsi="Times New Roman" w:cs="Times New Roman"/>
                <w:b/>
                <w:sz w:val="24"/>
                <w:szCs w:val="24"/>
              </w:rPr>
              <w:lastRenderedPageBreak/>
              <w:t xml:space="preserve">SUBMISSION OF APPLICATION </w:t>
            </w:r>
          </w:p>
          <w:p w14:paraId="6050F2BC" w14:textId="729A2E19" w:rsidR="007936FC" w:rsidRPr="007936FC" w:rsidRDefault="007936FC" w:rsidP="007936FC">
            <w:pPr>
              <w:spacing w:after="0" w:line="235" w:lineRule="auto"/>
              <w:ind w:right="56"/>
              <w:jc w:val="both"/>
              <w:rPr>
                <w:rFonts w:ascii="Times New Roman" w:hAnsi="Times New Roman" w:cs="Times New Roman"/>
                <w:sz w:val="24"/>
                <w:szCs w:val="24"/>
              </w:rPr>
            </w:pPr>
            <w:r w:rsidRPr="007936FC">
              <w:rPr>
                <w:rFonts w:ascii="Times New Roman" w:hAnsi="Times New Roman" w:cs="Times New Roman"/>
                <w:sz w:val="24"/>
                <w:szCs w:val="24"/>
              </w:rPr>
              <w:t>Interested candidates should send a CV, cover letter indicating their suitability for the post</w:t>
            </w:r>
            <w:r w:rsidR="0011099A">
              <w:rPr>
                <w:rFonts w:ascii="Times New Roman" w:hAnsi="Times New Roman" w:cs="Times New Roman"/>
                <w:sz w:val="24"/>
                <w:szCs w:val="24"/>
              </w:rPr>
              <w:t>,</w:t>
            </w:r>
            <w:r w:rsidRPr="007936FC">
              <w:rPr>
                <w:rFonts w:ascii="Times New Roman" w:hAnsi="Times New Roman" w:cs="Times New Roman"/>
                <w:sz w:val="24"/>
                <w:szCs w:val="24"/>
              </w:rPr>
              <w:t xml:space="preserve"> and copies of credentials to the Environmental Protection Agency. All interested candidates are to address their applications to the following address:</w:t>
            </w:r>
            <w:r w:rsidRPr="007936FC">
              <w:rPr>
                <w:rFonts w:ascii="Times New Roman" w:hAnsi="Times New Roman" w:cs="Times New Roman"/>
                <w:b/>
                <w:sz w:val="24"/>
                <w:szCs w:val="24"/>
              </w:rPr>
              <w:t xml:space="preserve"> </w:t>
            </w:r>
          </w:p>
          <w:p w14:paraId="04429048" w14:textId="764433ED" w:rsidR="007936FC" w:rsidRPr="007936FC" w:rsidRDefault="007936FC" w:rsidP="007936FC">
            <w:pPr>
              <w:spacing w:after="0"/>
              <w:rPr>
                <w:rFonts w:ascii="Times New Roman" w:hAnsi="Times New Roman" w:cs="Times New Roman"/>
                <w:sz w:val="24"/>
                <w:szCs w:val="24"/>
              </w:rPr>
            </w:pPr>
            <w:r w:rsidRPr="007936FC">
              <w:rPr>
                <w:rFonts w:ascii="Times New Roman" w:hAnsi="Times New Roman" w:cs="Times New Roman"/>
                <w:sz w:val="24"/>
                <w:szCs w:val="24"/>
              </w:rPr>
              <w:t xml:space="preserve"> </w:t>
            </w:r>
          </w:p>
          <w:p w14:paraId="08A5CEAF" w14:textId="77777777" w:rsidR="007936FC" w:rsidRPr="007936FC" w:rsidRDefault="007936FC" w:rsidP="007936FC">
            <w:pPr>
              <w:spacing w:after="0" w:line="276" w:lineRule="auto"/>
              <w:jc w:val="both"/>
              <w:rPr>
                <w:rFonts w:ascii="Times New Roman" w:eastAsia="Times New Roman" w:hAnsi="Times New Roman" w:cs="Times New Roman"/>
                <w:b/>
                <w:bCs/>
                <w:sz w:val="24"/>
                <w:szCs w:val="24"/>
              </w:rPr>
            </w:pPr>
            <w:r w:rsidRPr="007936FC">
              <w:rPr>
                <w:rFonts w:ascii="Times New Roman" w:eastAsia="Times New Roman" w:hAnsi="Times New Roman" w:cs="Times New Roman"/>
                <w:b/>
                <w:bCs/>
                <w:sz w:val="24"/>
                <w:szCs w:val="24"/>
              </w:rPr>
              <w:t xml:space="preserve">PLEASE ADDRESS ALL APPLICATION TO: </w:t>
            </w:r>
          </w:p>
          <w:p w14:paraId="5BF6CFB6" w14:textId="77777777" w:rsidR="007936FC" w:rsidRPr="007936FC" w:rsidRDefault="007936FC" w:rsidP="007936FC">
            <w:pPr>
              <w:spacing w:after="0" w:line="276" w:lineRule="auto"/>
              <w:jc w:val="both"/>
              <w:rPr>
                <w:rFonts w:ascii="Times New Roman" w:eastAsia="Times New Roman" w:hAnsi="Times New Roman" w:cs="Times New Roman"/>
                <w:b/>
                <w:bCs/>
                <w:sz w:val="24"/>
                <w:szCs w:val="24"/>
              </w:rPr>
            </w:pPr>
          </w:p>
          <w:p w14:paraId="268B658A" w14:textId="77777777" w:rsidR="007936FC" w:rsidRPr="007936FC" w:rsidRDefault="007936FC" w:rsidP="007936FC">
            <w:pPr>
              <w:spacing w:after="0" w:line="276" w:lineRule="auto"/>
              <w:jc w:val="both"/>
              <w:rPr>
                <w:rFonts w:ascii="Times New Roman" w:eastAsia="Times New Roman" w:hAnsi="Times New Roman" w:cs="Times New Roman"/>
                <w:sz w:val="24"/>
                <w:szCs w:val="24"/>
              </w:rPr>
            </w:pPr>
            <w:r w:rsidRPr="007936FC">
              <w:rPr>
                <w:rFonts w:ascii="Times New Roman" w:hAnsi="Times New Roman" w:cs="Times New Roman"/>
                <w:b/>
                <w:bCs/>
                <w:sz w:val="24"/>
                <w:szCs w:val="24"/>
              </w:rPr>
              <w:t xml:space="preserve"> </w:t>
            </w:r>
            <w:r w:rsidRPr="007936FC">
              <w:rPr>
                <w:rFonts w:ascii="Times New Roman" w:eastAsia="Times New Roman" w:hAnsi="Times New Roman" w:cs="Times New Roman"/>
                <w:sz w:val="24"/>
                <w:szCs w:val="24"/>
              </w:rPr>
              <w:t xml:space="preserve">Mr. Pescee T. Doe </w:t>
            </w:r>
          </w:p>
          <w:p w14:paraId="4CC3329A" w14:textId="77777777" w:rsidR="007936FC" w:rsidRPr="007936FC" w:rsidRDefault="007936FC" w:rsidP="007936FC">
            <w:pPr>
              <w:spacing w:after="0" w:line="276" w:lineRule="auto"/>
              <w:jc w:val="both"/>
              <w:rPr>
                <w:rFonts w:ascii="Times New Roman" w:hAnsi="Times New Roman" w:cs="Times New Roman"/>
                <w:b/>
                <w:sz w:val="24"/>
                <w:szCs w:val="24"/>
              </w:rPr>
            </w:pPr>
            <w:r w:rsidRPr="007936FC">
              <w:rPr>
                <w:rFonts w:ascii="Times New Roman" w:eastAsia="Times New Roman" w:hAnsi="Times New Roman" w:cs="Times New Roman"/>
                <w:b/>
                <w:sz w:val="24"/>
                <w:szCs w:val="24"/>
              </w:rPr>
              <w:t xml:space="preserve">Assistant Director/Procurement    </w:t>
            </w:r>
          </w:p>
          <w:p w14:paraId="7779251E" w14:textId="77777777" w:rsidR="007936FC" w:rsidRPr="007936FC" w:rsidRDefault="007936FC" w:rsidP="007936FC">
            <w:pPr>
              <w:spacing w:after="0" w:line="276" w:lineRule="auto"/>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Environment Protection Agency (EPA) </w:t>
            </w:r>
          </w:p>
          <w:p w14:paraId="7D91F4AB" w14:textId="77777777" w:rsidR="007936FC" w:rsidRPr="007936FC" w:rsidRDefault="007936FC" w:rsidP="007936FC">
            <w:pPr>
              <w:spacing w:after="5" w:line="276" w:lineRule="auto"/>
              <w:jc w:val="both"/>
              <w:rPr>
                <w:rFonts w:ascii="Times New Roman" w:hAnsi="Times New Roman" w:cs="Times New Roman"/>
                <w:sz w:val="24"/>
                <w:szCs w:val="24"/>
              </w:rPr>
            </w:pPr>
            <w:r w:rsidRPr="007936FC">
              <w:rPr>
                <w:rFonts w:ascii="Times New Roman" w:eastAsia="Times New Roman" w:hAnsi="Times New Roman" w:cs="Times New Roman"/>
                <w:sz w:val="24"/>
                <w:szCs w:val="24"/>
              </w:rPr>
              <w:t>4</w:t>
            </w:r>
            <w:r w:rsidRPr="007936FC">
              <w:rPr>
                <w:rFonts w:ascii="Times New Roman" w:eastAsia="Times New Roman" w:hAnsi="Times New Roman" w:cs="Times New Roman"/>
                <w:sz w:val="24"/>
                <w:szCs w:val="24"/>
                <w:vertAlign w:val="superscript"/>
              </w:rPr>
              <w:t>th</w:t>
            </w:r>
            <w:r w:rsidRPr="007936FC">
              <w:rPr>
                <w:rFonts w:ascii="Times New Roman" w:eastAsia="Times New Roman" w:hAnsi="Times New Roman" w:cs="Times New Roman"/>
                <w:sz w:val="24"/>
                <w:szCs w:val="24"/>
              </w:rPr>
              <w:t xml:space="preserve"> Street, Sinkor </w:t>
            </w:r>
          </w:p>
          <w:p w14:paraId="63643F3A" w14:textId="77777777" w:rsidR="007936FC" w:rsidRPr="007936FC" w:rsidRDefault="007936FC" w:rsidP="007936FC">
            <w:pPr>
              <w:spacing w:after="0" w:line="276" w:lineRule="auto"/>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1000 Monrovia, 10 Liberia </w:t>
            </w:r>
          </w:p>
          <w:p w14:paraId="343B3859" w14:textId="65FC2D61" w:rsidR="007936FC" w:rsidRPr="007936FC" w:rsidRDefault="007936FC" w:rsidP="007936FC">
            <w:pPr>
              <w:widowControl w:val="0"/>
              <w:spacing w:line="276" w:lineRule="auto"/>
              <w:jc w:val="both"/>
              <w:rPr>
                <w:rFonts w:ascii="Times New Roman" w:hAnsi="Times New Roman" w:cs="Times New Roman"/>
                <w:sz w:val="24"/>
                <w:szCs w:val="24"/>
              </w:rPr>
            </w:pPr>
            <w:r w:rsidRPr="007936FC">
              <w:rPr>
                <w:rFonts w:ascii="Times New Roman" w:eastAsia="Times New Roman" w:hAnsi="Times New Roman" w:cs="Times New Roman"/>
                <w:sz w:val="24"/>
                <w:szCs w:val="24"/>
              </w:rPr>
              <w:t>P.O. Box 4024</w:t>
            </w:r>
          </w:p>
          <w:p w14:paraId="59209692" w14:textId="046AB89F" w:rsidR="007936FC" w:rsidRPr="007936FC" w:rsidRDefault="007936FC" w:rsidP="007936FC">
            <w:pPr>
              <w:widowControl w:val="0"/>
              <w:spacing w:line="276" w:lineRule="auto"/>
              <w:ind w:right="110"/>
              <w:jc w:val="both"/>
              <w:rPr>
                <w:rFonts w:ascii="Times New Roman" w:hAnsi="Times New Roman" w:cs="Times New Roman"/>
                <w:sz w:val="24"/>
                <w:szCs w:val="24"/>
              </w:rPr>
            </w:pPr>
            <w:r w:rsidRPr="007936FC">
              <w:rPr>
                <w:rFonts w:ascii="Times New Roman" w:eastAsia="Times New Roman" w:hAnsi="Times New Roman" w:cs="Times New Roman"/>
                <w:sz w:val="24"/>
                <w:szCs w:val="24"/>
              </w:rPr>
              <w:t xml:space="preserve">or through email </w:t>
            </w:r>
            <w:r w:rsidRPr="007936FC">
              <w:rPr>
                <w:rFonts w:ascii="Times New Roman" w:eastAsia="Times New Roman" w:hAnsi="Times New Roman" w:cs="Times New Roman"/>
                <w:color w:val="000000" w:themeColor="text1"/>
                <w:sz w:val="24"/>
                <w:szCs w:val="24"/>
              </w:rPr>
              <w:t>(</w:t>
            </w:r>
            <w:r w:rsidRPr="007936FC">
              <w:rPr>
                <w:rFonts w:ascii="Times New Roman" w:eastAsia="Times New Roman" w:hAnsi="Times New Roman" w:cs="Times New Roman"/>
                <w:noProof/>
                <w:sz w:val="24"/>
                <w:szCs w:val="24"/>
              </w:rPr>
              <w:drawing>
                <wp:inline distT="0" distB="0" distL="0" distR="0" wp14:anchorId="29FD674C" wp14:editId="79708EAB">
                  <wp:extent cx="6350" cy="635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936FC">
              <w:rPr>
                <w:rFonts w:ascii="Times New Roman" w:eastAsia="Times New Roman" w:hAnsi="Times New Roman" w:cs="Times New Roman"/>
                <w:color w:val="1155CC"/>
                <w:sz w:val="24"/>
                <w:szCs w:val="24"/>
              </w:rPr>
              <w:t>ptdoe@epa.gov.lr</w:t>
            </w:r>
            <w:r w:rsidRPr="007936FC">
              <w:rPr>
                <w:rFonts w:ascii="Times New Roman" w:hAnsi="Times New Roman" w:cs="Times New Roman"/>
                <w:sz w:val="24"/>
                <w:szCs w:val="24"/>
              </w:rPr>
              <w:t xml:space="preserve">), indicating in </w:t>
            </w:r>
            <w:r w:rsidR="007E00B8">
              <w:rPr>
                <w:rFonts w:ascii="Times New Roman" w:hAnsi="Times New Roman" w:cs="Times New Roman"/>
                <w:sz w:val="24"/>
                <w:szCs w:val="24"/>
              </w:rPr>
              <w:t xml:space="preserve">the </w:t>
            </w:r>
            <w:r w:rsidRPr="007936FC">
              <w:rPr>
                <w:rFonts w:ascii="Times New Roman" w:hAnsi="Times New Roman" w:cs="Times New Roman"/>
                <w:sz w:val="24"/>
                <w:szCs w:val="24"/>
              </w:rPr>
              <w:t xml:space="preserve">subject area </w:t>
            </w:r>
            <w:r w:rsidRPr="007936FC">
              <w:rPr>
                <w:rFonts w:ascii="Times New Roman" w:eastAsia="Times New Roman" w:hAnsi="Times New Roman" w:cs="Times New Roman"/>
                <w:b/>
                <w:sz w:val="24"/>
                <w:szCs w:val="24"/>
              </w:rPr>
              <w:t>“Monitoring &amp; Evaluation (M&amp;E) Officer</w:t>
            </w:r>
            <w:r w:rsidRPr="007936FC">
              <w:rPr>
                <w:rFonts w:ascii="Times New Roman" w:hAnsi="Times New Roman" w:cs="Times New Roman"/>
                <w:b/>
                <w:sz w:val="24"/>
                <w:szCs w:val="24"/>
              </w:rPr>
              <w:t xml:space="preserve"> under the Enhancing the Resilience of Vulnerable Coastal </w:t>
            </w:r>
            <w:r w:rsidR="007E00B8">
              <w:rPr>
                <w:rFonts w:ascii="Times New Roman" w:hAnsi="Times New Roman" w:cs="Times New Roman"/>
                <w:b/>
                <w:sz w:val="24"/>
                <w:szCs w:val="24"/>
              </w:rPr>
              <w:t>Communities</w:t>
            </w:r>
            <w:r w:rsidRPr="007936FC">
              <w:rPr>
                <w:rFonts w:ascii="Times New Roman" w:hAnsi="Times New Roman" w:cs="Times New Roman"/>
                <w:b/>
                <w:sz w:val="24"/>
                <w:szCs w:val="24"/>
              </w:rPr>
              <w:t xml:space="preserve"> in Sinoe County of Liberia</w:t>
            </w:r>
            <w:r w:rsidRPr="007936FC">
              <w:rPr>
                <w:rFonts w:ascii="Times New Roman" w:eastAsia="Times New Roman" w:hAnsi="Times New Roman" w:cs="Times New Roman"/>
                <w:b/>
                <w:iCs/>
                <w:sz w:val="24"/>
                <w:szCs w:val="24"/>
              </w:rPr>
              <w:t>”</w:t>
            </w:r>
            <w:r w:rsidRPr="007936FC">
              <w:rPr>
                <w:rFonts w:ascii="Times New Roman" w:eastAsia="Times New Roman" w:hAnsi="Times New Roman" w:cs="Times New Roman"/>
                <w:b/>
                <w:sz w:val="24"/>
                <w:szCs w:val="24"/>
              </w:rPr>
              <w:t xml:space="preserve">. </w:t>
            </w:r>
            <w:r w:rsidR="007E00B8">
              <w:rPr>
                <w:rFonts w:ascii="Times New Roman" w:eastAsia="Times New Roman" w:hAnsi="Times New Roman" w:cs="Times New Roman"/>
                <w:sz w:val="24"/>
                <w:szCs w:val="24"/>
              </w:rPr>
              <w:t>The closing</w:t>
            </w:r>
            <w:r w:rsidRPr="007936FC">
              <w:rPr>
                <w:rFonts w:ascii="Times New Roman" w:eastAsia="Times New Roman" w:hAnsi="Times New Roman" w:cs="Times New Roman"/>
                <w:sz w:val="24"/>
                <w:szCs w:val="24"/>
              </w:rPr>
              <w:t xml:space="preserve"> date for submission of Expression of Interests (EOIs) is </w:t>
            </w:r>
            <w:r w:rsidR="007E00B8">
              <w:rPr>
                <w:rFonts w:ascii="Times New Roman" w:eastAsia="Times New Roman" w:hAnsi="Times New Roman" w:cs="Times New Roman"/>
                <w:b/>
                <w:sz w:val="24"/>
                <w:szCs w:val="24"/>
              </w:rPr>
              <w:t>4 PM</w:t>
            </w:r>
            <w:r w:rsidR="005650B5">
              <w:rPr>
                <w:rFonts w:ascii="Times New Roman" w:eastAsia="Times New Roman" w:hAnsi="Times New Roman" w:cs="Times New Roman"/>
                <w:b/>
                <w:sz w:val="24"/>
                <w:szCs w:val="24"/>
              </w:rPr>
              <w:t xml:space="preserve">, </w:t>
            </w:r>
            <w:r w:rsidR="00C5275F">
              <w:rPr>
                <w:rFonts w:ascii="Times New Roman" w:eastAsia="Times New Roman" w:hAnsi="Times New Roman" w:cs="Times New Roman"/>
                <w:b/>
                <w:sz w:val="24"/>
                <w:szCs w:val="24"/>
              </w:rPr>
              <w:t>March</w:t>
            </w:r>
            <w:r w:rsidR="005650B5">
              <w:rPr>
                <w:rFonts w:ascii="Times New Roman" w:eastAsia="Times New Roman" w:hAnsi="Times New Roman" w:cs="Times New Roman"/>
                <w:b/>
                <w:sz w:val="24"/>
                <w:szCs w:val="24"/>
              </w:rPr>
              <w:t xml:space="preserve"> </w:t>
            </w:r>
            <w:r w:rsidR="00C5275F">
              <w:rPr>
                <w:rFonts w:ascii="Times New Roman" w:eastAsia="Times New Roman" w:hAnsi="Times New Roman" w:cs="Times New Roman"/>
                <w:b/>
                <w:sz w:val="24"/>
                <w:szCs w:val="24"/>
              </w:rPr>
              <w:t>14</w:t>
            </w:r>
            <w:r w:rsidRPr="007936FC">
              <w:rPr>
                <w:rFonts w:ascii="Times New Roman" w:eastAsia="Times New Roman" w:hAnsi="Times New Roman" w:cs="Times New Roman"/>
                <w:b/>
                <w:sz w:val="24"/>
                <w:szCs w:val="24"/>
              </w:rPr>
              <w:t>, 2025</w:t>
            </w:r>
            <w:r w:rsidRPr="007936FC">
              <w:rPr>
                <w:rFonts w:ascii="Times New Roman" w:eastAsia="Times New Roman" w:hAnsi="Times New Roman" w:cs="Times New Roman"/>
                <w:sz w:val="24"/>
                <w:szCs w:val="24"/>
              </w:rPr>
              <w:t xml:space="preserve">. Any submission coming/received after this deadline will not be given consideration. </w:t>
            </w:r>
            <w:r w:rsidRPr="007936FC">
              <w:rPr>
                <w:rFonts w:ascii="Times New Roman" w:hAnsi="Times New Roman" w:cs="Times New Roman"/>
                <w:sz w:val="24"/>
                <w:szCs w:val="24"/>
              </w:rPr>
              <w:t xml:space="preserve">Only applicants </w:t>
            </w:r>
            <w:r w:rsidR="00C5275F">
              <w:rPr>
                <w:rFonts w:ascii="Times New Roman" w:hAnsi="Times New Roman" w:cs="Times New Roman"/>
                <w:sz w:val="24"/>
                <w:szCs w:val="24"/>
              </w:rPr>
              <w:t>who</w:t>
            </w:r>
            <w:r w:rsidRPr="007936FC">
              <w:rPr>
                <w:rFonts w:ascii="Times New Roman" w:hAnsi="Times New Roman" w:cs="Times New Roman"/>
                <w:sz w:val="24"/>
                <w:szCs w:val="24"/>
              </w:rPr>
              <w:t xml:space="preserve"> meet the requirements </w:t>
            </w:r>
            <w:r w:rsidR="00C5275F">
              <w:rPr>
                <w:rFonts w:ascii="Times New Roman" w:hAnsi="Times New Roman" w:cs="Times New Roman"/>
                <w:sz w:val="24"/>
                <w:szCs w:val="24"/>
              </w:rPr>
              <w:t>outlined in the terms of reference will be evaluated</w:t>
            </w:r>
            <w:r w:rsidRPr="007936FC">
              <w:rPr>
                <w:rFonts w:ascii="Times New Roman" w:hAnsi="Times New Roman" w:cs="Times New Roman"/>
                <w:sz w:val="24"/>
                <w:szCs w:val="24"/>
              </w:rPr>
              <w:t xml:space="preserve">. </w:t>
            </w:r>
          </w:p>
          <w:p w14:paraId="523D3B93" w14:textId="77777777" w:rsidR="007936FC" w:rsidRPr="007936FC" w:rsidRDefault="007936FC" w:rsidP="007936FC">
            <w:pPr>
              <w:pStyle w:val="Default"/>
              <w:jc w:val="both"/>
              <w:rPr>
                <w:b/>
                <w:bCs/>
                <w:color w:val="FF0000"/>
              </w:rPr>
            </w:pPr>
            <w:r w:rsidRPr="007936FC">
              <w:rPr>
                <w:b/>
                <w:bCs/>
                <w:color w:val="FF0000"/>
              </w:rPr>
              <w:t>*Female candidates are encouraged to apply!</w:t>
            </w:r>
          </w:p>
          <w:p w14:paraId="12235CC2" w14:textId="77777777" w:rsidR="007936FC" w:rsidRPr="007936FC" w:rsidRDefault="007936FC" w:rsidP="007936FC">
            <w:pPr>
              <w:pStyle w:val="Default"/>
              <w:jc w:val="both"/>
            </w:pPr>
          </w:p>
          <w:p w14:paraId="7DB1DE46" w14:textId="71AA3698" w:rsidR="007936FC" w:rsidRPr="007936FC" w:rsidRDefault="007936FC" w:rsidP="007936FC">
            <w:pPr>
              <w:spacing w:after="175"/>
              <w:jc w:val="both"/>
              <w:rPr>
                <w:rFonts w:ascii="Times New Roman" w:hAnsi="Times New Roman" w:cs="Times New Roman"/>
                <w:sz w:val="24"/>
                <w:szCs w:val="24"/>
              </w:rPr>
            </w:pPr>
            <w:r w:rsidRPr="007936FC">
              <w:rPr>
                <w:rFonts w:ascii="Times New Roman" w:hAnsi="Times New Roman" w:cs="Times New Roman"/>
                <w:b/>
                <w:sz w:val="24"/>
                <w:szCs w:val="24"/>
              </w:rPr>
              <w:t>NOTE:</w:t>
            </w:r>
            <w:r w:rsidRPr="007936FC">
              <w:rPr>
                <w:rFonts w:ascii="Times New Roman" w:hAnsi="Times New Roman" w:cs="Times New Roman"/>
                <w:sz w:val="24"/>
                <w:szCs w:val="24"/>
              </w:rPr>
              <w:t xml:space="preserve"> This information is also posted on </w:t>
            </w:r>
            <w:r w:rsidRPr="007936FC">
              <w:rPr>
                <w:rFonts w:ascii="Times New Roman" w:hAnsi="Times New Roman" w:cs="Times New Roman"/>
                <w:color w:val="1154CC"/>
                <w:sz w:val="24"/>
                <w:szCs w:val="24"/>
              </w:rPr>
              <w:t>https://www.emansion.gov.lr/</w:t>
            </w:r>
            <w:r w:rsidRPr="007936FC">
              <w:rPr>
                <w:rFonts w:ascii="Times New Roman" w:hAnsi="Times New Roman" w:cs="Times New Roman"/>
                <w:sz w:val="24"/>
                <w:szCs w:val="24"/>
              </w:rPr>
              <w:t xml:space="preserve">, </w:t>
            </w:r>
            <w:r w:rsidRPr="007936FC">
              <w:rPr>
                <w:rFonts w:ascii="Times New Roman" w:hAnsi="Times New Roman" w:cs="Times New Roman"/>
                <w:color w:val="1154CC"/>
                <w:sz w:val="24"/>
                <w:szCs w:val="24"/>
              </w:rPr>
              <w:t>https://www.epa.gov.lr/</w:t>
            </w:r>
            <w:r w:rsidRPr="007936FC">
              <w:rPr>
                <w:rFonts w:ascii="Times New Roman" w:hAnsi="Times New Roman" w:cs="Times New Roman"/>
                <w:sz w:val="24"/>
                <w:szCs w:val="24"/>
              </w:rPr>
              <w:t xml:space="preserve">, </w:t>
            </w:r>
            <w:r w:rsidRPr="007936FC">
              <w:rPr>
                <w:rFonts w:ascii="Times New Roman" w:hAnsi="Times New Roman" w:cs="Times New Roman"/>
                <w:color w:val="1154CC"/>
                <w:sz w:val="24"/>
                <w:szCs w:val="24"/>
              </w:rPr>
              <w:t xml:space="preserve">https://www.undp.org/ </w:t>
            </w:r>
            <w:r w:rsidRPr="007936FC">
              <w:rPr>
                <w:rFonts w:ascii="Times New Roman" w:hAnsi="Times New Roman" w:cs="Times New Roman"/>
                <w:sz w:val="24"/>
                <w:szCs w:val="24"/>
              </w:rPr>
              <w:t xml:space="preserve">and can be found in local dailies. </w:t>
            </w:r>
          </w:p>
        </w:tc>
      </w:tr>
      <w:tr w:rsidR="007936FC" w:rsidRPr="00A306CC" w14:paraId="6A219B73" w14:textId="77777777" w:rsidTr="00551FBB">
        <w:trPr>
          <w:trHeight w:val="2354"/>
        </w:trPr>
        <w:tc>
          <w:tcPr>
            <w:tcW w:w="10076" w:type="dxa"/>
            <w:gridSpan w:val="4"/>
            <w:tcBorders>
              <w:top w:val="single" w:sz="8" w:space="0" w:color="000000"/>
              <w:left w:val="single" w:sz="8" w:space="0" w:color="000000"/>
              <w:bottom w:val="single" w:sz="8" w:space="0" w:color="000000"/>
              <w:right w:val="single" w:sz="8" w:space="0" w:color="000000"/>
            </w:tcBorders>
          </w:tcPr>
          <w:p w14:paraId="10562BCB" w14:textId="77777777" w:rsidR="007936FC" w:rsidRPr="007936FC" w:rsidRDefault="007936FC" w:rsidP="007936FC">
            <w:pPr>
              <w:spacing w:after="169"/>
              <w:jc w:val="both"/>
              <w:rPr>
                <w:rFonts w:ascii="Times New Roman" w:hAnsi="Times New Roman" w:cs="Times New Roman"/>
                <w:sz w:val="24"/>
                <w:szCs w:val="24"/>
              </w:rPr>
            </w:pPr>
            <w:r w:rsidRPr="007936FC">
              <w:rPr>
                <w:rFonts w:ascii="Times New Roman" w:eastAsia="Times New Roman" w:hAnsi="Times New Roman" w:cs="Times New Roman"/>
                <w:b/>
                <w:sz w:val="24"/>
                <w:szCs w:val="24"/>
              </w:rPr>
              <w:lastRenderedPageBreak/>
              <w:t>SELECTION CRITERIA</w:t>
            </w:r>
          </w:p>
          <w:p w14:paraId="54DAD4C6" w14:textId="77777777" w:rsidR="007936FC" w:rsidRPr="007936FC" w:rsidRDefault="007936FC" w:rsidP="007936FC">
            <w:pPr>
              <w:spacing w:after="169"/>
              <w:jc w:val="both"/>
              <w:rPr>
                <w:rFonts w:ascii="Times New Roman" w:hAnsi="Times New Roman" w:cs="Times New Roman"/>
                <w:b/>
                <w:sz w:val="24"/>
                <w:szCs w:val="24"/>
              </w:rPr>
            </w:pPr>
            <w:r w:rsidRPr="007936FC">
              <w:rPr>
                <w:rFonts w:ascii="Times New Roman" w:hAnsi="Times New Roman" w:cs="Times New Roman"/>
                <w:sz w:val="24"/>
                <w:szCs w:val="24"/>
              </w:rPr>
              <w:t xml:space="preserve">The EPA shall recruit the M&amp;E Officer through an open, transparent and competitive process and shall be guided by </w:t>
            </w:r>
            <w:r w:rsidRPr="007936FC">
              <w:rPr>
                <w:rFonts w:ascii="Times New Roman" w:hAnsi="Times New Roman" w:cs="Times New Roman"/>
                <w:i/>
                <w:iCs/>
                <w:sz w:val="24"/>
                <w:szCs w:val="24"/>
              </w:rPr>
              <w:t xml:space="preserve">inter alia </w:t>
            </w:r>
            <w:r w:rsidRPr="007936FC">
              <w:rPr>
                <w:rFonts w:ascii="Times New Roman" w:hAnsi="Times New Roman" w:cs="Times New Roman"/>
                <w:sz w:val="24"/>
                <w:szCs w:val="24"/>
              </w:rPr>
              <w:t>the Procurement and Public Concessions Act of Liberia. All PMU staff shall conform to the Government of Liberia’s laws on anti-bribery and anti-corruption. Notice is hereby issued to all interested candidates that failure to adhere to conflict-of-interest restrictions and anti-fraud and corruption rules constitutes grounds for potential debarment from future participation in procurement of goods, services or works that may result from the Project.</w:t>
            </w:r>
          </w:p>
        </w:tc>
      </w:tr>
    </w:tbl>
    <w:p w14:paraId="26557DB8" w14:textId="77777777" w:rsidR="007D2EB9" w:rsidRDefault="007D2EB9"/>
    <w:sectPr w:rsidR="007D2E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85A8" w14:textId="77777777" w:rsidR="00446A2B" w:rsidRDefault="00446A2B" w:rsidP="007D2EB9">
      <w:pPr>
        <w:spacing w:after="0" w:line="240" w:lineRule="auto"/>
      </w:pPr>
      <w:r>
        <w:separator/>
      </w:r>
    </w:p>
  </w:endnote>
  <w:endnote w:type="continuationSeparator" w:id="0">
    <w:p w14:paraId="204A63CA" w14:textId="77777777" w:rsidR="00446A2B" w:rsidRDefault="00446A2B" w:rsidP="007D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3DCF" w14:textId="77777777" w:rsidR="00446A2B" w:rsidRDefault="00446A2B" w:rsidP="007D2EB9">
      <w:pPr>
        <w:spacing w:after="0" w:line="240" w:lineRule="auto"/>
      </w:pPr>
      <w:r>
        <w:separator/>
      </w:r>
    </w:p>
  </w:footnote>
  <w:footnote w:type="continuationSeparator" w:id="0">
    <w:p w14:paraId="453F43B5" w14:textId="77777777" w:rsidR="00446A2B" w:rsidRDefault="00446A2B" w:rsidP="007D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DACD" w14:textId="77777777" w:rsidR="00D416D4" w:rsidRDefault="00D416D4" w:rsidP="00D416D4">
    <w:pPr>
      <w:pStyle w:val="Header"/>
      <w:jc w:val="center"/>
      <w:rPr>
        <w:rFonts w:ascii="Book Antiqua" w:hAnsi="Book Antiqua"/>
        <w:bCs/>
        <w:color w:val="auto"/>
        <w:sz w:val="32"/>
        <w:szCs w:val="33"/>
        <w:shd w:val="clear" w:color="auto" w:fill="FFFFFF"/>
      </w:rPr>
    </w:pPr>
    <w:r w:rsidRPr="002C207B">
      <w:rPr>
        <w:noProof/>
        <w:color w:val="4F81BD" w:themeColor="accent1"/>
      </w:rPr>
      <w:drawing>
        <wp:anchor distT="0" distB="0" distL="114300" distR="114300" simplePos="0" relativeHeight="251657216" behindDoc="0" locked="0" layoutInCell="1" allowOverlap="1" wp14:anchorId="1CBC74D1" wp14:editId="04DA4308">
          <wp:simplePos x="0" y="0"/>
          <wp:positionH relativeFrom="column">
            <wp:posOffset>1619250</wp:posOffset>
          </wp:positionH>
          <wp:positionV relativeFrom="paragraph">
            <wp:posOffset>-279400</wp:posOffset>
          </wp:positionV>
          <wp:extent cx="882650" cy="806450"/>
          <wp:effectExtent l="19050" t="19050" r="12700" b="12700"/>
          <wp:wrapNone/>
          <wp:docPr id="3" name="Picture 6"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o8B48B"/>
                  <pic:cNvPicPr>
                    <a:picLocks noChangeAspect="1" noChangeArrowheads="1"/>
                  </pic:cNvPicPr>
                </pic:nvPicPr>
                <pic:blipFill>
                  <a:blip r:embed="rId1">
                    <a:lum bright="14000" contrast="-8000"/>
                  </a:blip>
                  <a:srcRect/>
                  <a:stretch>
                    <a:fillRect/>
                  </a:stretch>
                </pic:blipFill>
                <pic:spPr bwMode="auto">
                  <a:xfrm>
                    <a:off x="0" y="0"/>
                    <a:ext cx="882650" cy="80645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Pr="003F4099">
      <w:rPr>
        <w:rFonts w:ascii="Book Antiqua" w:hAnsi="Book Antiqua"/>
        <w:noProof/>
        <w:color w:val="auto"/>
        <w:sz w:val="20"/>
      </w:rPr>
      <w:drawing>
        <wp:anchor distT="0" distB="0" distL="114300" distR="114300" simplePos="0" relativeHeight="251660288" behindDoc="0" locked="0" layoutInCell="1" allowOverlap="0" wp14:anchorId="444A39DC" wp14:editId="6E9A9059">
          <wp:simplePos x="0" y="0"/>
          <wp:positionH relativeFrom="page">
            <wp:posOffset>527050</wp:posOffset>
          </wp:positionH>
          <wp:positionV relativeFrom="page">
            <wp:posOffset>135890</wp:posOffset>
          </wp:positionV>
          <wp:extent cx="9144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r w:rsidRPr="003F4099">
      <w:rPr>
        <w:b/>
        <w:noProof/>
        <w:color w:val="auto"/>
        <w:sz w:val="52"/>
        <w:szCs w:val="28"/>
      </w:rPr>
      <w:drawing>
        <wp:anchor distT="0" distB="0" distL="114300" distR="114300" simplePos="0" relativeHeight="251656192" behindDoc="1" locked="0" layoutInCell="1" allowOverlap="1" wp14:anchorId="3AA0A7F5" wp14:editId="40584522">
          <wp:simplePos x="0" y="0"/>
          <wp:positionH relativeFrom="margin">
            <wp:posOffset>3771900</wp:posOffset>
          </wp:positionH>
          <wp:positionV relativeFrom="margin">
            <wp:posOffset>-1904365</wp:posOffset>
          </wp:positionV>
          <wp:extent cx="9906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of Mines and Energy 2018.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0600" cy="819150"/>
                  </a:xfrm>
                  <a:prstGeom prst="rect">
                    <a:avLst/>
                  </a:prstGeom>
                </pic:spPr>
              </pic:pic>
            </a:graphicData>
          </a:graphic>
          <wp14:sizeRelH relativeFrom="page">
            <wp14:pctWidth>0</wp14:pctWidth>
          </wp14:sizeRelH>
          <wp14:sizeRelV relativeFrom="page">
            <wp14:pctHeight>0</wp14:pctHeight>
          </wp14:sizeRelV>
        </wp:anchor>
      </w:drawing>
    </w:r>
    <w:r w:rsidRPr="000C7CAE">
      <w:rPr>
        <w:noProof/>
      </w:rPr>
      <w:drawing>
        <wp:anchor distT="0" distB="0" distL="114300" distR="114300" simplePos="0" relativeHeight="251659264" behindDoc="1" locked="0" layoutInCell="1" allowOverlap="1" wp14:anchorId="15610F1B" wp14:editId="478D4BE9">
          <wp:simplePos x="0" y="0"/>
          <wp:positionH relativeFrom="rightMargin">
            <wp:posOffset>-228600</wp:posOffset>
          </wp:positionH>
          <wp:positionV relativeFrom="paragraph">
            <wp:posOffset>-405130</wp:posOffset>
          </wp:positionV>
          <wp:extent cx="984250" cy="908050"/>
          <wp:effectExtent l="0" t="0" r="0" b="0"/>
          <wp:wrapNone/>
          <wp:docPr id="4" name="Picture 4" descr="C:\Users\Lenovo-X1Carbon\Desktop\UNDP-Logo-Blue-Larg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X1Carbon\Desktop\UNDP-Logo-Blue-Large-Transparen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2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4BCD2" w14:textId="77777777" w:rsidR="00D416D4" w:rsidRDefault="00D416D4" w:rsidP="00D416D4">
    <w:pPr>
      <w:pStyle w:val="Header"/>
      <w:jc w:val="center"/>
      <w:rPr>
        <w:rFonts w:ascii="Book Antiqua" w:hAnsi="Book Antiqua"/>
        <w:bCs/>
        <w:color w:val="auto"/>
        <w:sz w:val="32"/>
        <w:szCs w:val="33"/>
        <w:shd w:val="clear" w:color="auto" w:fill="FFFFFF"/>
      </w:rPr>
    </w:pPr>
  </w:p>
  <w:p w14:paraId="6FBC8FAA" w14:textId="77777777" w:rsidR="00D416D4" w:rsidRDefault="00D416D4" w:rsidP="00D416D4">
    <w:pPr>
      <w:pStyle w:val="Header"/>
      <w:jc w:val="center"/>
      <w:rPr>
        <w:rFonts w:ascii="Book Antiqua" w:hAnsi="Book Antiqua"/>
        <w:bCs/>
        <w:color w:val="auto"/>
        <w:sz w:val="32"/>
        <w:szCs w:val="33"/>
        <w:shd w:val="clear" w:color="auto" w:fill="FFFFFF"/>
      </w:rPr>
    </w:pPr>
  </w:p>
  <w:p w14:paraId="2FE0629F" w14:textId="77777777" w:rsidR="00D416D4" w:rsidRPr="00CA0C45" w:rsidRDefault="00D416D4" w:rsidP="00D416D4">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ENVIRONMENTAL PROTECTION AGENCY OF LIBERIA (EPA)</w:t>
    </w:r>
  </w:p>
  <w:p w14:paraId="4E343CF6" w14:textId="77777777" w:rsidR="00D416D4" w:rsidRPr="00CA0C45" w:rsidRDefault="00D416D4" w:rsidP="00D416D4">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P.O. BOX 4024</w:t>
    </w:r>
  </w:p>
  <w:p w14:paraId="451382FB" w14:textId="77777777" w:rsidR="00D416D4" w:rsidRPr="00CA0C45" w:rsidRDefault="00D416D4" w:rsidP="00D416D4">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4</w:t>
    </w:r>
    <w:r w:rsidRPr="00CA0C45">
      <w:rPr>
        <w:rFonts w:ascii="Times New Roman" w:hAnsi="Times New Roman" w:cs="Times New Roman"/>
        <w:sz w:val="24"/>
        <w:szCs w:val="24"/>
        <w:vertAlign w:val="superscript"/>
      </w:rPr>
      <w:t>TH</w:t>
    </w:r>
    <w:r w:rsidRPr="00CA0C45">
      <w:rPr>
        <w:rFonts w:ascii="Times New Roman" w:hAnsi="Times New Roman" w:cs="Times New Roman"/>
        <w:sz w:val="24"/>
        <w:szCs w:val="24"/>
      </w:rPr>
      <w:t xml:space="preserve"> STREET, SINKOR, TUBMAN BLVD.</w:t>
    </w:r>
  </w:p>
  <w:p w14:paraId="4C82D33B" w14:textId="2B8EF7AC" w:rsidR="007D2EB9" w:rsidRPr="00D416D4" w:rsidRDefault="00D416D4" w:rsidP="00D416D4">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1000 MONROVIA 10, LIBERIA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E1F"/>
    <w:multiLevelType w:val="hybridMultilevel"/>
    <w:tmpl w:val="3586CA4A"/>
    <w:lvl w:ilvl="0" w:tplc="07EA0F64">
      <w:start w:val="1"/>
      <w:numFmt w:val="bullet"/>
      <w:lvlText w:val="-"/>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0A87C2">
      <w:start w:val="1"/>
      <w:numFmt w:val="bullet"/>
      <w:lvlText w:val="o"/>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304E6A">
      <w:start w:val="1"/>
      <w:numFmt w:val="bullet"/>
      <w:lvlText w:val="▪"/>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226C6">
      <w:start w:val="1"/>
      <w:numFmt w:val="bullet"/>
      <w:lvlText w:val="•"/>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6E904">
      <w:start w:val="1"/>
      <w:numFmt w:val="bullet"/>
      <w:lvlText w:val="o"/>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DC122C">
      <w:start w:val="1"/>
      <w:numFmt w:val="bullet"/>
      <w:lvlText w:val="▪"/>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2CBB2A">
      <w:start w:val="1"/>
      <w:numFmt w:val="bullet"/>
      <w:lvlText w:val="•"/>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44058">
      <w:start w:val="1"/>
      <w:numFmt w:val="bullet"/>
      <w:lvlText w:val="o"/>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EFC2C">
      <w:start w:val="1"/>
      <w:numFmt w:val="bullet"/>
      <w:lvlText w:val="▪"/>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D66BA"/>
    <w:multiLevelType w:val="hybridMultilevel"/>
    <w:tmpl w:val="90548AD2"/>
    <w:lvl w:ilvl="0" w:tplc="42ECAC40">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FEBC86">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821B6">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41D20">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BABD76">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90B93C">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800FB2">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401F08">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A5AB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F7BC1"/>
    <w:multiLevelType w:val="hybridMultilevel"/>
    <w:tmpl w:val="03843EC6"/>
    <w:lvl w:ilvl="0" w:tplc="D3308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8F26E0"/>
    <w:multiLevelType w:val="hybridMultilevel"/>
    <w:tmpl w:val="58147EA6"/>
    <w:lvl w:ilvl="0" w:tplc="0FA4692C">
      <w:start w:val="1"/>
      <w:numFmt w:val="upperRoman"/>
      <w:lvlText w:val="%1."/>
      <w:lvlJc w:val="left"/>
      <w:pPr>
        <w:ind w:left="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6FE56">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EE94A">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06356">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6832A">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A2118">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28D3DA">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B475D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89F96">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D559B7"/>
    <w:multiLevelType w:val="hybridMultilevel"/>
    <w:tmpl w:val="19A4166A"/>
    <w:lvl w:ilvl="0" w:tplc="299A48CC">
      <w:start w:val="1"/>
      <w:numFmt w:val="bullet"/>
      <w:lvlText w:val="-"/>
      <w:lvlJc w:val="left"/>
      <w:pPr>
        <w:ind w:left="36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D33178"/>
    <w:multiLevelType w:val="hybridMultilevel"/>
    <w:tmpl w:val="0F242DEA"/>
    <w:lvl w:ilvl="0" w:tplc="C054DADE">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FAAEC2">
      <w:start w:val="1"/>
      <w:numFmt w:val="lowerLetter"/>
      <w:lvlText w:val="%2"/>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901FF8">
      <w:start w:val="1"/>
      <w:numFmt w:val="lowerRoman"/>
      <w:lvlText w:val="%3"/>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C0114">
      <w:start w:val="1"/>
      <w:numFmt w:val="decimal"/>
      <w:lvlText w:val="%4"/>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D612C6">
      <w:start w:val="1"/>
      <w:numFmt w:val="lowerLetter"/>
      <w:lvlText w:val="%5"/>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025E0E">
      <w:start w:val="1"/>
      <w:numFmt w:val="lowerRoman"/>
      <w:lvlText w:val="%6"/>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1CC16C">
      <w:start w:val="1"/>
      <w:numFmt w:val="decimal"/>
      <w:lvlText w:val="%7"/>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8EB12">
      <w:start w:val="1"/>
      <w:numFmt w:val="lowerLetter"/>
      <w:lvlText w:val="%8"/>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307F22">
      <w:start w:val="1"/>
      <w:numFmt w:val="lowerRoman"/>
      <w:lvlText w:val="%9"/>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91"/>
    <w:rsid w:val="000536A5"/>
    <w:rsid w:val="0006018B"/>
    <w:rsid w:val="00071F97"/>
    <w:rsid w:val="00073B08"/>
    <w:rsid w:val="000B65F9"/>
    <w:rsid w:val="0011099A"/>
    <w:rsid w:val="0014461C"/>
    <w:rsid w:val="001559E2"/>
    <w:rsid w:val="00176327"/>
    <w:rsid w:val="001B3ABC"/>
    <w:rsid w:val="0023061D"/>
    <w:rsid w:val="00233EBA"/>
    <w:rsid w:val="002615B9"/>
    <w:rsid w:val="002A445E"/>
    <w:rsid w:val="002D2778"/>
    <w:rsid w:val="002F721B"/>
    <w:rsid w:val="003368A8"/>
    <w:rsid w:val="00336BD3"/>
    <w:rsid w:val="003674C5"/>
    <w:rsid w:val="00384912"/>
    <w:rsid w:val="00395BA0"/>
    <w:rsid w:val="004177CC"/>
    <w:rsid w:val="004232CF"/>
    <w:rsid w:val="00446A2B"/>
    <w:rsid w:val="005446A7"/>
    <w:rsid w:val="00551FBB"/>
    <w:rsid w:val="005650B5"/>
    <w:rsid w:val="00574D91"/>
    <w:rsid w:val="00581E1A"/>
    <w:rsid w:val="005A65A0"/>
    <w:rsid w:val="005B2A39"/>
    <w:rsid w:val="00624E7C"/>
    <w:rsid w:val="006A334B"/>
    <w:rsid w:val="006D40E7"/>
    <w:rsid w:val="00717213"/>
    <w:rsid w:val="007936FC"/>
    <w:rsid w:val="007B741E"/>
    <w:rsid w:val="007D1C0E"/>
    <w:rsid w:val="007D2EB9"/>
    <w:rsid w:val="007E00B8"/>
    <w:rsid w:val="007E1452"/>
    <w:rsid w:val="008524D0"/>
    <w:rsid w:val="008670B3"/>
    <w:rsid w:val="008A08BB"/>
    <w:rsid w:val="00A067A6"/>
    <w:rsid w:val="00A17108"/>
    <w:rsid w:val="00A431C9"/>
    <w:rsid w:val="00A80567"/>
    <w:rsid w:val="00A830EB"/>
    <w:rsid w:val="00A865E5"/>
    <w:rsid w:val="00AC24E8"/>
    <w:rsid w:val="00B02EC3"/>
    <w:rsid w:val="00B6390F"/>
    <w:rsid w:val="00B94B95"/>
    <w:rsid w:val="00B94BCE"/>
    <w:rsid w:val="00BE5D89"/>
    <w:rsid w:val="00C02B58"/>
    <w:rsid w:val="00C040AA"/>
    <w:rsid w:val="00C33F38"/>
    <w:rsid w:val="00C36847"/>
    <w:rsid w:val="00C5275F"/>
    <w:rsid w:val="00C716FA"/>
    <w:rsid w:val="00C73E05"/>
    <w:rsid w:val="00D3255C"/>
    <w:rsid w:val="00D416D4"/>
    <w:rsid w:val="00D509FC"/>
    <w:rsid w:val="00D71960"/>
    <w:rsid w:val="00DF6CF0"/>
    <w:rsid w:val="00E454CD"/>
    <w:rsid w:val="00E522CC"/>
    <w:rsid w:val="00E87521"/>
    <w:rsid w:val="00E97C21"/>
    <w:rsid w:val="00EF2D1D"/>
    <w:rsid w:val="00F17BBE"/>
    <w:rsid w:val="00F41340"/>
    <w:rsid w:val="00FC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5C527"/>
  <w15:docId w15:val="{F2DBC293-CAE4-4ED9-804B-CCCA160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B9"/>
    <w:pPr>
      <w:spacing w:after="160" w:line="259" w:lineRule="auto"/>
    </w:pPr>
    <w:rPr>
      <w:rFonts w:ascii="Calibri" w:eastAsia="Calibri" w:hAnsi="Calibri" w:cs="Calibri"/>
      <w:color w:val="000000"/>
    </w:rPr>
  </w:style>
  <w:style w:type="paragraph" w:styleId="Heading1">
    <w:name w:val="heading 1"/>
    <w:basedOn w:val="Normal"/>
    <w:next w:val="Normal"/>
    <w:link w:val="Heading1Char"/>
    <w:autoRedefine/>
    <w:uiPriority w:val="9"/>
    <w:qFormat/>
    <w:rsid w:val="00F17BBE"/>
    <w:pPr>
      <w:keepNext/>
      <w:keepLines/>
      <w:spacing w:before="720" w:after="240"/>
      <w:ind w:left="10" w:hanging="10"/>
      <w:jc w:val="both"/>
      <w:outlineLvl w:val="0"/>
    </w:pPr>
    <w:rPr>
      <w:rFonts w:ascii="Times New Roman" w:eastAsiaTheme="majorEastAsia" w:hAnsi="Times New Roman" w:cstheme="majorBidi"/>
      <w:b/>
      <w:bCs/>
      <w:color w:val="365F91" w:themeColor="accent1" w:themeShade="BF"/>
      <w:sz w:val="30"/>
      <w:szCs w:val="28"/>
    </w:rPr>
  </w:style>
  <w:style w:type="paragraph" w:styleId="Heading2">
    <w:name w:val="heading 2"/>
    <w:basedOn w:val="Normal"/>
    <w:next w:val="Normal"/>
    <w:link w:val="Heading2Char"/>
    <w:uiPriority w:val="9"/>
    <w:semiHidden/>
    <w:unhideWhenUsed/>
    <w:qFormat/>
    <w:rsid w:val="00176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BBE"/>
    <w:rPr>
      <w:rFonts w:ascii="Times New Roman" w:eastAsiaTheme="majorEastAsia" w:hAnsi="Times New Roman" w:cstheme="majorBidi"/>
      <w:b/>
      <w:bCs/>
      <w:color w:val="365F91" w:themeColor="accent1" w:themeShade="BF"/>
      <w:sz w:val="30"/>
      <w:szCs w:val="28"/>
    </w:rPr>
  </w:style>
  <w:style w:type="table" w:customStyle="1" w:styleId="TableGrid">
    <w:name w:val="TableGrid"/>
    <w:rsid w:val="007D2EB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7D2EB9"/>
    <w:pPr>
      <w:ind w:left="720"/>
      <w:contextualSpacing/>
    </w:pPr>
  </w:style>
  <w:style w:type="paragraph" w:customStyle="1" w:styleId="Default">
    <w:name w:val="Default"/>
    <w:rsid w:val="007D2EB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D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B9"/>
    <w:rPr>
      <w:rFonts w:ascii="Calibri" w:eastAsia="Calibri" w:hAnsi="Calibri" w:cs="Calibri"/>
      <w:color w:val="000000"/>
    </w:rPr>
  </w:style>
  <w:style w:type="paragraph" w:styleId="Footer">
    <w:name w:val="footer"/>
    <w:basedOn w:val="Normal"/>
    <w:link w:val="FooterChar"/>
    <w:uiPriority w:val="99"/>
    <w:unhideWhenUsed/>
    <w:rsid w:val="007D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B9"/>
    <w:rPr>
      <w:rFonts w:ascii="Calibri" w:eastAsia="Calibri" w:hAnsi="Calibri" w:cs="Calibri"/>
      <w:color w:val="000000"/>
    </w:rPr>
  </w:style>
  <w:style w:type="character" w:styleId="CommentReference">
    <w:name w:val="annotation reference"/>
    <w:basedOn w:val="DefaultParagraphFont"/>
    <w:uiPriority w:val="99"/>
    <w:semiHidden/>
    <w:unhideWhenUsed/>
    <w:rsid w:val="00336BD3"/>
    <w:rPr>
      <w:sz w:val="16"/>
      <w:szCs w:val="16"/>
    </w:rPr>
  </w:style>
  <w:style w:type="paragraph" w:styleId="CommentText">
    <w:name w:val="annotation text"/>
    <w:basedOn w:val="Normal"/>
    <w:link w:val="CommentTextChar"/>
    <w:uiPriority w:val="99"/>
    <w:semiHidden/>
    <w:unhideWhenUsed/>
    <w:rsid w:val="00336BD3"/>
    <w:pPr>
      <w:spacing w:line="240" w:lineRule="auto"/>
    </w:pPr>
    <w:rPr>
      <w:sz w:val="20"/>
      <w:szCs w:val="20"/>
    </w:rPr>
  </w:style>
  <w:style w:type="character" w:customStyle="1" w:styleId="CommentTextChar">
    <w:name w:val="Comment Text Char"/>
    <w:basedOn w:val="DefaultParagraphFont"/>
    <w:link w:val="CommentText"/>
    <w:uiPriority w:val="99"/>
    <w:semiHidden/>
    <w:rsid w:val="00336B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36BD3"/>
    <w:rPr>
      <w:b/>
      <w:bCs/>
    </w:rPr>
  </w:style>
  <w:style w:type="character" w:customStyle="1" w:styleId="CommentSubjectChar">
    <w:name w:val="Comment Subject Char"/>
    <w:basedOn w:val="CommentTextChar"/>
    <w:link w:val="CommentSubject"/>
    <w:uiPriority w:val="99"/>
    <w:semiHidden/>
    <w:rsid w:val="00336BD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36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D3"/>
    <w:rPr>
      <w:rFonts w:ascii="Tahoma" w:eastAsia="Calibri" w:hAnsi="Tahoma" w:cs="Tahoma"/>
      <w:color w:val="000000"/>
      <w:sz w:val="16"/>
      <w:szCs w:val="16"/>
    </w:rPr>
  </w:style>
  <w:style w:type="character" w:customStyle="1" w:styleId="Heading2Char">
    <w:name w:val="Heading 2 Char"/>
    <w:basedOn w:val="DefaultParagraphFont"/>
    <w:link w:val="Heading2"/>
    <w:uiPriority w:val="9"/>
    <w:semiHidden/>
    <w:rsid w:val="00176327"/>
    <w:rPr>
      <w:rFonts w:asciiTheme="majorHAnsi" w:eastAsiaTheme="majorEastAsia" w:hAnsiTheme="majorHAnsi" w:cstheme="majorBidi"/>
      <w:b/>
      <w:bCs/>
      <w:color w:val="4F81BD" w:themeColor="accent1"/>
      <w:sz w:val="26"/>
      <w:szCs w:val="26"/>
    </w:rPr>
  </w:style>
  <w:style w:type="character" w:customStyle="1" w:styleId="Heading2Char1">
    <w:name w:val="Heading 2 Char1"/>
    <w:locked/>
    <w:rsid w:val="00176327"/>
    <w:rPr>
      <w:rFonts w:asciiTheme="majorHAnsi" w:hAnsiTheme="majorHAnsi" w:cstheme="majorHAnsi"/>
      <w:sz w:val="24"/>
      <w:szCs w:val="24"/>
      <w:lang w:val="en-CA"/>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176327"/>
    <w:rPr>
      <w:rFonts w:ascii="Calibri" w:eastAsia="Calibri" w:hAnsi="Calibri" w:cs="Calibri"/>
      <w:color w:val="000000"/>
    </w:rPr>
  </w:style>
  <w:style w:type="paragraph" w:styleId="NoSpacing">
    <w:name w:val="No Spacing"/>
    <w:uiPriority w:val="1"/>
    <w:qFormat/>
    <w:rsid w:val="0023061D"/>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230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2317</Words>
  <Characters>13793</Characters>
  <Application>Microsoft Office Word</Application>
  <DocSecurity>0</DocSecurity>
  <Lines>229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E.Tenesee Wilson</dc:creator>
  <cp:keywords/>
  <dc:description/>
  <cp:lastModifiedBy>Maldona Karway</cp:lastModifiedBy>
  <cp:revision>10</cp:revision>
  <dcterms:created xsi:type="dcterms:W3CDTF">2025-02-09T17:40:00Z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8b88fff1f63c15e95156f0ce83dd8414d170bccd501ed0210a9d93e57babd434</vt:lpwstr>
  </property>
</Properties>
</file>