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DD31" w14:textId="77777777" w:rsidR="00367A78" w:rsidRPr="00D03E58" w:rsidRDefault="00367A78" w:rsidP="00C604E5">
      <w:pPr>
        <w:spacing w:after="0" w:line="276" w:lineRule="auto"/>
        <w:jc w:val="both"/>
        <w:rPr>
          <w:rFonts w:ascii="Times New Roman" w:eastAsia="Calibri" w:hAnsi="Times New Roman" w:cs="Times New Roman"/>
          <w:b/>
          <w:sz w:val="24"/>
          <w:szCs w:val="24"/>
        </w:rPr>
      </w:pPr>
    </w:p>
    <w:tbl>
      <w:tblPr>
        <w:tblW w:w="10710" w:type="dxa"/>
        <w:tblInd w:w="-545" w:type="dxa"/>
        <w:tblCellMar>
          <w:top w:w="15" w:type="dxa"/>
          <w:left w:w="15" w:type="dxa"/>
          <w:bottom w:w="15" w:type="dxa"/>
          <w:right w:w="15" w:type="dxa"/>
        </w:tblCellMar>
        <w:tblLook w:val="04A0" w:firstRow="1" w:lastRow="0" w:firstColumn="1" w:lastColumn="0" w:noHBand="0" w:noVBand="1"/>
      </w:tblPr>
      <w:tblGrid>
        <w:gridCol w:w="1943"/>
        <w:gridCol w:w="3643"/>
        <w:gridCol w:w="2777"/>
        <w:gridCol w:w="2368"/>
      </w:tblGrid>
      <w:tr w:rsidR="00367A78" w:rsidRPr="00D03E58" w14:paraId="73D2957D" w14:textId="77777777" w:rsidTr="00C604E5">
        <w:trPr>
          <w:trHeight w:val="340"/>
        </w:trPr>
        <w:tc>
          <w:tcPr>
            <w:tcW w:w="549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139E8715" w14:textId="77777777" w:rsidR="00367A78" w:rsidRPr="00D03E58" w:rsidRDefault="00D25C00" w:rsidP="00B532F9">
            <w:pPr>
              <w:pStyle w:val="NoSpacing"/>
              <w:spacing w:line="276" w:lineRule="auto"/>
              <w:jc w:val="both"/>
              <w:rPr>
                <w:rFonts w:ascii="Times New Roman" w:hAnsi="Times New Roman" w:cs="Times New Roman"/>
                <w:b/>
                <w:bCs/>
                <w:sz w:val="24"/>
                <w:szCs w:val="24"/>
              </w:rPr>
            </w:pPr>
            <w:r w:rsidRPr="00D03E58">
              <w:rPr>
                <w:rFonts w:ascii="Times New Roman" w:hAnsi="Times New Roman" w:cs="Times New Roman"/>
                <w:b/>
                <w:bCs/>
                <w:sz w:val="24"/>
                <w:szCs w:val="24"/>
              </w:rPr>
              <w:t xml:space="preserve">Job Title </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43B0E1C8" w14:textId="77777777" w:rsidR="00367A78" w:rsidRPr="00D03E58" w:rsidRDefault="00D25C00" w:rsidP="00B532F9">
            <w:pPr>
              <w:pStyle w:val="NoSpacing"/>
              <w:spacing w:line="276" w:lineRule="auto"/>
              <w:jc w:val="both"/>
              <w:rPr>
                <w:rFonts w:ascii="Times New Roman" w:hAnsi="Times New Roman" w:cs="Times New Roman"/>
                <w:sz w:val="24"/>
                <w:szCs w:val="24"/>
              </w:rPr>
            </w:pPr>
            <w:r w:rsidRPr="00D03E58">
              <w:rPr>
                <w:rFonts w:ascii="Times New Roman" w:hAnsi="Times New Roman" w:cs="Times New Roman"/>
                <w:sz w:val="24"/>
                <w:szCs w:val="24"/>
              </w:rPr>
              <w:t xml:space="preserve">Engineering Firm </w:t>
            </w:r>
            <w:r w:rsidRPr="00D03E58">
              <w:rPr>
                <w:rFonts w:ascii="Times New Roman" w:hAnsi="Times New Roman" w:cs="Times New Roman"/>
                <w:b/>
                <w:bCs/>
                <w:sz w:val="24"/>
                <w:szCs w:val="24"/>
              </w:rPr>
              <w:t>(National)</w:t>
            </w:r>
          </w:p>
        </w:tc>
      </w:tr>
      <w:tr w:rsidR="00367A78" w:rsidRPr="00D03E58" w14:paraId="5AF1111E" w14:textId="77777777" w:rsidTr="00C604E5">
        <w:trPr>
          <w:trHeight w:val="700"/>
        </w:trPr>
        <w:tc>
          <w:tcPr>
            <w:tcW w:w="549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0BDC276" w14:textId="77777777" w:rsidR="00367A78" w:rsidRPr="00D03E58" w:rsidRDefault="00D25C00" w:rsidP="00B532F9">
            <w:pPr>
              <w:pStyle w:val="NoSpacing"/>
              <w:spacing w:line="276" w:lineRule="auto"/>
              <w:jc w:val="both"/>
              <w:rPr>
                <w:rFonts w:ascii="Times New Roman" w:hAnsi="Times New Roman" w:cs="Times New Roman"/>
                <w:b/>
                <w:bCs/>
                <w:sz w:val="24"/>
                <w:szCs w:val="24"/>
              </w:rPr>
            </w:pPr>
            <w:r w:rsidRPr="00D03E58">
              <w:rPr>
                <w:rFonts w:ascii="Times New Roman" w:hAnsi="Times New Roman" w:cs="Times New Roman"/>
                <w:b/>
                <w:bCs/>
                <w:sz w:val="24"/>
                <w:szCs w:val="24"/>
              </w:rPr>
              <w:t>Division/Department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ADA11FE" w14:textId="1FF11571" w:rsidR="00367A78" w:rsidRPr="00D03E58" w:rsidRDefault="00F4649B" w:rsidP="00B532F9">
            <w:pPr>
              <w:pStyle w:val="NoSpacing"/>
              <w:spacing w:line="276" w:lineRule="auto"/>
              <w:jc w:val="both"/>
              <w:rPr>
                <w:rFonts w:ascii="Times New Roman" w:hAnsi="Times New Roman" w:cs="Times New Roman"/>
                <w:sz w:val="24"/>
                <w:szCs w:val="24"/>
              </w:rPr>
            </w:pPr>
            <w:r w:rsidRPr="00D03E58">
              <w:rPr>
                <w:rFonts w:ascii="Times New Roman" w:hAnsi="Times New Roman" w:cs="Times New Roman"/>
                <w:sz w:val="24"/>
                <w:szCs w:val="24"/>
              </w:rPr>
              <w:t>Project: Enha</w:t>
            </w:r>
            <w:r w:rsidR="00D25C00" w:rsidRPr="00D03E58">
              <w:rPr>
                <w:rFonts w:ascii="Times New Roman" w:hAnsi="Times New Roman" w:cs="Times New Roman"/>
                <w:sz w:val="24"/>
                <w:szCs w:val="24"/>
              </w:rPr>
              <w:t>ncing the Resilience of Vulnerable Coastal Communities in Sinoe County, Liberia (ERVCCS)</w:t>
            </w:r>
          </w:p>
        </w:tc>
      </w:tr>
      <w:tr w:rsidR="00367A78" w:rsidRPr="00D03E58" w14:paraId="57FF4705" w14:textId="77777777" w:rsidTr="00C604E5">
        <w:trPr>
          <w:trHeight w:val="520"/>
        </w:trPr>
        <w:tc>
          <w:tcPr>
            <w:tcW w:w="549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6D2A8F8D" w14:textId="77777777" w:rsidR="00367A78" w:rsidRPr="00D03E58" w:rsidRDefault="00D25C00" w:rsidP="00B532F9">
            <w:pPr>
              <w:pStyle w:val="NoSpacing"/>
              <w:spacing w:line="276" w:lineRule="auto"/>
              <w:jc w:val="both"/>
              <w:rPr>
                <w:rFonts w:ascii="Times New Roman" w:hAnsi="Times New Roman" w:cs="Times New Roman"/>
                <w:b/>
                <w:bCs/>
                <w:sz w:val="24"/>
                <w:szCs w:val="24"/>
              </w:rPr>
            </w:pPr>
            <w:r w:rsidRPr="00D03E58">
              <w:rPr>
                <w:rFonts w:ascii="Times New Roman" w:hAnsi="Times New Roman" w:cs="Times New Roman"/>
                <w:b/>
                <w:bCs/>
                <w:sz w:val="24"/>
                <w:szCs w:val="24"/>
              </w:rPr>
              <w:t>Program/Project Number/</w:t>
            </w:r>
            <w:r w:rsidRPr="00D03E58">
              <w:rPr>
                <w:rFonts w:ascii="Times New Roman" w:hAnsi="Times New Roman" w:cs="Times New Roman"/>
                <w:b/>
                <w:bCs/>
                <w:sz w:val="24"/>
                <w:szCs w:val="24"/>
                <w:lang w:val="en-GB"/>
              </w:rPr>
              <w:t xml:space="preserve"> GEF Project ID number</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14D20465" w14:textId="77777777" w:rsidR="00367A78" w:rsidRPr="00D03E58" w:rsidRDefault="00D25C00" w:rsidP="00B532F9">
            <w:pPr>
              <w:pStyle w:val="NoSpacing"/>
              <w:spacing w:line="276" w:lineRule="auto"/>
              <w:jc w:val="both"/>
              <w:rPr>
                <w:rFonts w:ascii="Times New Roman" w:hAnsi="Times New Roman" w:cs="Times New Roman"/>
                <w:sz w:val="24"/>
                <w:szCs w:val="24"/>
              </w:rPr>
            </w:pPr>
            <w:r w:rsidRPr="00D03E58">
              <w:rPr>
                <w:rFonts w:ascii="Times New Roman" w:hAnsi="Times New Roman" w:cs="Times New Roman"/>
                <w:sz w:val="24"/>
                <w:szCs w:val="24"/>
                <w:lang w:val="en-GB"/>
              </w:rPr>
              <w:t>10376</w:t>
            </w:r>
          </w:p>
        </w:tc>
      </w:tr>
      <w:tr w:rsidR="00367A78" w:rsidRPr="00D03E58" w14:paraId="1B071E00" w14:textId="77777777" w:rsidTr="00C604E5">
        <w:trPr>
          <w:trHeight w:val="183"/>
        </w:trPr>
        <w:tc>
          <w:tcPr>
            <w:tcW w:w="549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7546AB9" w14:textId="77777777" w:rsidR="00367A78" w:rsidRPr="00D03E58" w:rsidRDefault="00D25C00" w:rsidP="00B532F9">
            <w:pPr>
              <w:pStyle w:val="NoSpacing"/>
              <w:spacing w:line="276" w:lineRule="auto"/>
              <w:jc w:val="both"/>
              <w:rPr>
                <w:rFonts w:ascii="Times New Roman" w:hAnsi="Times New Roman" w:cs="Times New Roman"/>
                <w:b/>
                <w:bCs/>
                <w:sz w:val="24"/>
                <w:szCs w:val="24"/>
              </w:rPr>
            </w:pPr>
            <w:r w:rsidRPr="00D03E58">
              <w:rPr>
                <w:rFonts w:ascii="Times New Roman" w:eastAsia="Calibri" w:hAnsi="Times New Roman" w:cs="Times New Roman"/>
                <w:b/>
                <w:bCs/>
                <w:sz w:val="24"/>
                <w:szCs w:val="24"/>
              </w:rPr>
              <w:t>Activity Result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C8F2839" w14:textId="44B9BE9F" w:rsidR="00367A78" w:rsidRPr="00D03E58" w:rsidRDefault="00D25C00" w:rsidP="00B532F9">
            <w:pPr>
              <w:spacing w:after="0" w:line="276" w:lineRule="auto"/>
              <w:jc w:val="both"/>
              <w:rPr>
                <w:rFonts w:ascii="Times New Roman" w:hAnsi="Times New Roman" w:cs="Times New Roman"/>
                <w:sz w:val="24"/>
                <w:szCs w:val="24"/>
              </w:rPr>
            </w:pPr>
            <w:r w:rsidRPr="00D03E58">
              <w:rPr>
                <w:rFonts w:ascii="Times New Roman" w:hAnsi="Times New Roman" w:cs="Times New Roman"/>
                <w:sz w:val="24"/>
                <w:szCs w:val="24"/>
                <w:lang w:val="en-GB"/>
              </w:rPr>
              <w:t>Detailed Design of Hybrid-Adaptation Coastal Structures (1.5km revetment and five 20m</w:t>
            </w:r>
            <w:r w:rsidR="00855C7B" w:rsidRPr="00D03E58">
              <w:rPr>
                <w:rFonts w:ascii="Times New Roman" w:hAnsi="Times New Roman" w:cs="Times New Roman"/>
                <w:sz w:val="24"/>
                <w:szCs w:val="24"/>
                <w:lang w:val="en-GB"/>
              </w:rPr>
              <w:t xml:space="preserve"> long</w:t>
            </w:r>
            <w:r w:rsidRPr="00D03E58">
              <w:rPr>
                <w:rFonts w:ascii="Times New Roman" w:hAnsi="Times New Roman" w:cs="Times New Roman"/>
                <w:sz w:val="24"/>
                <w:szCs w:val="24"/>
                <w:lang w:val="en-GB"/>
              </w:rPr>
              <w:t xml:space="preserve"> groynes)</w:t>
            </w:r>
            <w:r w:rsidR="00310BF3" w:rsidRPr="00D03E58">
              <w:rPr>
                <w:rFonts w:ascii="Times New Roman" w:hAnsi="Times New Roman" w:cs="Times New Roman"/>
                <w:sz w:val="24"/>
                <w:szCs w:val="24"/>
                <w:lang w:val="en-GB"/>
              </w:rPr>
              <w:t xml:space="preserve"> </w:t>
            </w:r>
          </w:p>
        </w:tc>
      </w:tr>
      <w:tr w:rsidR="00367A78" w:rsidRPr="00D03E58" w14:paraId="3C866A34" w14:textId="77777777" w:rsidTr="00C604E5">
        <w:trPr>
          <w:trHeight w:val="520"/>
        </w:trPr>
        <w:tc>
          <w:tcPr>
            <w:tcW w:w="549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B16B33F" w14:textId="77777777" w:rsidR="00367A78" w:rsidRPr="00D03E58" w:rsidRDefault="00D25C00" w:rsidP="00B532F9">
            <w:pPr>
              <w:pStyle w:val="NoSpacing"/>
              <w:spacing w:line="276" w:lineRule="auto"/>
              <w:jc w:val="both"/>
              <w:rPr>
                <w:rFonts w:ascii="Times New Roman" w:eastAsia="Calibri" w:hAnsi="Times New Roman" w:cs="Times New Roman"/>
                <w:b/>
                <w:bCs/>
                <w:sz w:val="24"/>
                <w:szCs w:val="24"/>
              </w:rPr>
            </w:pPr>
            <w:r w:rsidRPr="00D03E58">
              <w:rPr>
                <w:rFonts w:ascii="Times New Roman" w:eastAsia="Calibri" w:hAnsi="Times New Roman" w:cs="Times New Roman"/>
                <w:b/>
                <w:bCs/>
                <w:sz w:val="24"/>
                <w:szCs w:val="24"/>
              </w:rPr>
              <w:t>Assignment</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0E78281" w14:textId="146B948F" w:rsidR="00367A78" w:rsidRPr="00D03E58" w:rsidRDefault="00D25C00" w:rsidP="00B532F9">
            <w:pPr>
              <w:pStyle w:val="NoSpacing"/>
              <w:spacing w:line="276" w:lineRule="auto"/>
              <w:jc w:val="both"/>
              <w:rPr>
                <w:rFonts w:ascii="Times New Roman" w:eastAsia="Calibri" w:hAnsi="Times New Roman" w:cs="Times New Roman"/>
                <w:sz w:val="24"/>
                <w:szCs w:val="24"/>
              </w:rPr>
            </w:pPr>
            <w:r w:rsidRPr="00D03E58">
              <w:rPr>
                <w:rFonts w:ascii="Times New Roman" w:hAnsi="Times New Roman" w:cs="Times New Roman"/>
                <w:sz w:val="24"/>
                <w:szCs w:val="24"/>
              </w:rPr>
              <w:t>To conduct assessments and design</w:t>
            </w:r>
            <w:r w:rsidR="00DA483B" w:rsidRPr="00D03E58">
              <w:rPr>
                <w:rFonts w:ascii="Times New Roman" w:hAnsi="Times New Roman" w:cs="Times New Roman"/>
                <w:sz w:val="24"/>
                <w:szCs w:val="24"/>
              </w:rPr>
              <w:t xml:space="preserve"> or modify</w:t>
            </w:r>
            <w:r w:rsidRPr="00D03E58">
              <w:rPr>
                <w:rFonts w:ascii="Times New Roman" w:hAnsi="Times New Roman" w:cs="Times New Roman"/>
                <w:sz w:val="24"/>
                <w:szCs w:val="24"/>
              </w:rPr>
              <w:t xml:space="preserve"> coastal structures</w:t>
            </w:r>
            <w:r w:rsidR="00855C7B" w:rsidRPr="00D03E58">
              <w:rPr>
                <w:rFonts w:ascii="Times New Roman" w:hAnsi="Times New Roman" w:cs="Times New Roman"/>
                <w:sz w:val="24"/>
                <w:szCs w:val="24"/>
              </w:rPr>
              <w:t xml:space="preserve"> from the </w:t>
            </w:r>
            <w:r w:rsidR="00855C7B" w:rsidRPr="00D03E58">
              <w:rPr>
                <w:rFonts w:ascii="Times New Roman" w:eastAsia="Calibri" w:hAnsi="Times New Roman" w:cs="Times New Roman"/>
                <w:color w:val="000000" w:themeColor="text1"/>
                <w:sz w:val="24"/>
                <w:szCs w:val="24"/>
              </w:rPr>
              <w:t>coastal Add-On</w:t>
            </w:r>
            <w:r w:rsidRPr="00D03E58">
              <w:rPr>
                <w:rFonts w:ascii="Times New Roman" w:hAnsi="Times New Roman" w:cs="Times New Roman"/>
                <w:sz w:val="24"/>
                <w:szCs w:val="24"/>
              </w:rPr>
              <w:t xml:space="preserve"> that will protect Downtown Mississippi and Seebeh from coastal erosion</w:t>
            </w:r>
            <w:r w:rsidR="00DA483B" w:rsidRPr="00D03E58">
              <w:rPr>
                <w:rFonts w:ascii="Times New Roman" w:hAnsi="Times New Roman" w:cs="Times New Roman"/>
                <w:sz w:val="24"/>
                <w:szCs w:val="24"/>
              </w:rPr>
              <w:t>.</w:t>
            </w:r>
            <w:r w:rsidR="00855C7B" w:rsidRPr="00D03E58">
              <w:rPr>
                <w:rFonts w:ascii="Times New Roman" w:hAnsi="Times New Roman" w:cs="Times New Roman"/>
                <w:sz w:val="24"/>
                <w:szCs w:val="24"/>
              </w:rPr>
              <w:t xml:space="preserve"> </w:t>
            </w:r>
            <w:r w:rsidR="008A6EE5" w:rsidRPr="00D03E58">
              <w:rPr>
                <w:rFonts w:ascii="Times New Roman" w:hAnsi="Times New Roman" w:cs="Times New Roman"/>
                <w:sz w:val="24"/>
                <w:szCs w:val="24"/>
              </w:rPr>
              <w:t xml:space="preserve">The design will be adapted from </w:t>
            </w:r>
            <w:r w:rsidR="006829A9" w:rsidRPr="00D03E58">
              <w:rPr>
                <w:rFonts w:ascii="Times New Roman" w:hAnsi="Times New Roman" w:cs="Times New Roman"/>
                <w:sz w:val="24"/>
                <w:szCs w:val="24"/>
              </w:rPr>
              <w:t>the</w:t>
            </w:r>
            <w:r w:rsidR="00BE40C1" w:rsidRPr="00D03E58">
              <w:rPr>
                <w:rFonts w:ascii="Times New Roman" w:hAnsi="Times New Roman" w:cs="Times New Roman"/>
                <w:sz w:val="24"/>
                <w:szCs w:val="24"/>
              </w:rPr>
              <w:t xml:space="preserve"> New Kru-Town Coastal Add-On Project</w:t>
            </w:r>
            <w:r w:rsidR="00664B31" w:rsidRPr="00D03E58">
              <w:rPr>
                <w:rFonts w:ascii="Times New Roman" w:hAnsi="Times New Roman" w:cs="Times New Roman"/>
                <w:sz w:val="24"/>
                <w:szCs w:val="24"/>
              </w:rPr>
              <w:t xml:space="preserve"> revetment design.</w:t>
            </w:r>
          </w:p>
        </w:tc>
      </w:tr>
      <w:tr w:rsidR="00367A78" w:rsidRPr="00D03E58" w14:paraId="04EC2B2D" w14:textId="77777777" w:rsidTr="00C604E5">
        <w:trPr>
          <w:trHeight w:val="340"/>
        </w:trPr>
        <w:tc>
          <w:tcPr>
            <w:tcW w:w="549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0BA5107B" w14:textId="77777777" w:rsidR="00367A78" w:rsidRPr="00D03E58" w:rsidRDefault="00D25C00" w:rsidP="00B532F9">
            <w:pPr>
              <w:pStyle w:val="NoSpacing"/>
              <w:spacing w:line="276" w:lineRule="auto"/>
              <w:jc w:val="both"/>
              <w:rPr>
                <w:rFonts w:ascii="Times New Roman" w:hAnsi="Times New Roman" w:cs="Times New Roman"/>
                <w:b/>
                <w:bCs/>
                <w:sz w:val="24"/>
                <w:szCs w:val="24"/>
              </w:rPr>
            </w:pPr>
            <w:r w:rsidRPr="00D03E58">
              <w:rPr>
                <w:rFonts w:ascii="Times New Roman" w:hAnsi="Times New Roman" w:cs="Times New Roman"/>
                <w:b/>
                <w:bCs/>
                <w:sz w:val="24"/>
                <w:szCs w:val="24"/>
              </w:rPr>
              <w:t>Location</w:t>
            </w:r>
          </w:p>
        </w:tc>
        <w:tc>
          <w:tcPr>
            <w:tcW w:w="5220" w:type="dxa"/>
            <w:gridSpan w:val="2"/>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5675EC04" w14:textId="77777777" w:rsidR="00367A78" w:rsidRPr="00D03E58" w:rsidRDefault="00D25C00" w:rsidP="00B532F9">
            <w:pPr>
              <w:pStyle w:val="NoSpacing"/>
              <w:spacing w:line="276" w:lineRule="auto"/>
              <w:jc w:val="both"/>
              <w:rPr>
                <w:rFonts w:ascii="Times New Roman" w:hAnsi="Times New Roman" w:cs="Times New Roman"/>
                <w:sz w:val="24"/>
                <w:szCs w:val="24"/>
              </w:rPr>
            </w:pPr>
            <w:r w:rsidRPr="00D03E58">
              <w:rPr>
                <w:rFonts w:ascii="Times New Roman" w:hAnsi="Times New Roman" w:cs="Times New Roman"/>
                <w:sz w:val="24"/>
                <w:szCs w:val="24"/>
              </w:rPr>
              <w:t>Greenville, Sinoe County</w:t>
            </w:r>
          </w:p>
        </w:tc>
      </w:tr>
      <w:tr w:rsidR="00367A78" w:rsidRPr="00D03E58" w14:paraId="5D4D455D" w14:textId="77777777" w:rsidTr="00C604E5">
        <w:trPr>
          <w:trHeight w:val="540"/>
        </w:trPr>
        <w:tc>
          <w:tcPr>
            <w:tcW w:w="180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3410907" w14:textId="77777777" w:rsidR="00367A78" w:rsidRPr="00D03E58" w:rsidRDefault="00D25C00" w:rsidP="00B532F9">
            <w:pPr>
              <w:pStyle w:val="NoSpacing"/>
              <w:spacing w:line="276" w:lineRule="auto"/>
              <w:jc w:val="both"/>
              <w:rPr>
                <w:rFonts w:ascii="Times New Roman" w:hAnsi="Times New Roman" w:cs="Times New Roman"/>
                <w:b/>
                <w:bCs/>
                <w:sz w:val="24"/>
                <w:szCs w:val="24"/>
              </w:rPr>
            </w:pPr>
            <w:r w:rsidRPr="00D03E58">
              <w:rPr>
                <w:rFonts w:ascii="Times New Roman" w:hAnsi="Times New Roman" w:cs="Times New Roman"/>
                <w:b/>
                <w:bCs/>
                <w:sz w:val="24"/>
                <w:szCs w:val="24"/>
              </w:rPr>
              <w:t>Reports to</w:t>
            </w:r>
          </w:p>
        </w:tc>
        <w:tc>
          <w:tcPr>
            <w:tcW w:w="369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21044DC7" w14:textId="77777777" w:rsidR="00367A78" w:rsidRPr="00D03E58" w:rsidRDefault="00D25C00" w:rsidP="00B532F9">
            <w:pPr>
              <w:pStyle w:val="NoSpacing"/>
              <w:spacing w:line="276" w:lineRule="auto"/>
              <w:jc w:val="both"/>
              <w:rPr>
                <w:rFonts w:ascii="Times New Roman" w:hAnsi="Times New Roman" w:cs="Times New Roman"/>
                <w:b/>
                <w:bCs/>
                <w:sz w:val="24"/>
                <w:szCs w:val="24"/>
              </w:rPr>
            </w:pPr>
            <w:r w:rsidRPr="00D03E58">
              <w:rPr>
                <w:rFonts w:ascii="Times New Roman" w:hAnsi="Times New Roman" w:cs="Times New Roman"/>
                <w:b/>
                <w:bCs/>
                <w:sz w:val="24"/>
                <w:szCs w:val="24"/>
              </w:rPr>
              <w:t>ERVCCS Project Manager under the supervision of the Energy &amp; Environment (E&amp;E) Coordinator</w:t>
            </w:r>
          </w:p>
        </w:tc>
        <w:tc>
          <w:tcPr>
            <w:tcW w:w="2610" w:type="dxa"/>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3D288510" w14:textId="77777777" w:rsidR="00367A78" w:rsidRPr="00D03E58" w:rsidRDefault="00D25C00" w:rsidP="00B532F9">
            <w:pPr>
              <w:pStyle w:val="NoSpacing"/>
              <w:spacing w:line="276" w:lineRule="auto"/>
              <w:jc w:val="both"/>
              <w:rPr>
                <w:rFonts w:ascii="Times New Roman" w:hAnsi="Times New Roman" w:cs="Times New Roman"/>
                <w:sz w:val="24"/>
                <w:szCs w:val="24"/>
              </w:rPr>
            </w:pPr>
            <w:r w:rsidRPr="00D03E58">
              <w:rPr>
                <w:rFonts w:ascii="Times New Roman" w:hAnsi="Times New Roman" w:cs="Times New Roman"/>
                <w:sz w:val="24"/>
                <w:szCs w:val="24"/>
              </w:rPr>
              <w:t>Consultancy Duration: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14" w:type="dxa"/>
              <w:left w:w="86" w:type="dxa"/>
              <w:bottom w:w="14" w:type="dxa"/>
              <w:right w:w="86" w:type="dxa"/>
            </w:tcMar>
            <w:vAlign w:val="center"/>
          </w:tcPr>
          <w:p w14:paraId="56859260" w14:textId="5593B336" w:rsidR="00367A78" w:rsidRPr="00D03E58" w:rsidRDefault="00362A26" w:rsidP="00B532F9">
            <w:pPr>
              <w:pStyle w:val="NoSpacing"/>
              <w:spacing w:line="276" w:lineRule="auto"/>
              <w:jc w:val="both"/>
              <w:rPr>
                <w:rFonts w:ascii="Times New Roman" w:hAnsi="Times New Roman" w:cs="Times New Roman"/>
                <w:sz w:val="24"/>
                <w:szCs w:val="24"/>
              </w:rPr>
            </w:pPr>
            <w:r w:rsidRPr="00D03E58">
              <w:rPr>
                <w:rFonts w:ascii="Times New Roman" w:hAnsi="Times New Roman" w:cs="Times New Roman"/>
                <w:sz w:val="24"/>
                <w:szCs w:val="24"/>
              </w:rPr>
              <w:t>Two (</w:t>
            </w:r>
            <w:r w:rsidR="00310BF3" w:rsidRPr="00D03E58">
              <w:rPr>
                <w:rFonts w:ascii="Times New Roman" w:hAnsi="Times New Roman" w:cs="Times New Roman"/>
                <w:sz w:val="24"/>
                <w:szCs w:val="24"/>
              </w:rPr>
              <w:t>2</w:t>
            </w:r>
            <w:r w:rsidRPr="00D03E58">
              <w:rPr>
                <w:rFonts w:ascii="Times New Roman" w:hAnsi="Times New Roman" w:cs="Times New Roman"/>
                <w:sz w:val="24"/>
                <w:szCs w:val="24"/>
              </w:rPr>
              <w:t>)</w:t>
            </w:r>
            <w:r w:rsidR="00D25C00" w:rsidRPr="00D03E58">
              <w:rPr>
                <w:rFonts w:ascii="Times New Roman" w:hAnsi="Times New Roman" w:cs="Times New Roman"/>
                <w:sz w:val="24"/>
                <w:szCs w:val="24"/>
              </w:rPr>
              <w:t xml:space="preserve"> year period</w:t>
            </w:r>
          </w:p>
        </w:tc>
      </w:tr>
      <w:tr w:rsidR="00367A78" w:rsidRPr="00D03E58" w14:paraId="394BBB87" w14:textId="77777777" w:rsidTr="00C604E5">
        <w:trPr>
          <w:trHeight w:val="540"/>
        </w:trPr>
        <w:tc>
          <w:tcPr>
            <w:tcW w:w="10710" w:type="dxa"/>
            <w:gridSpan w:val="4"/>
            <w:tcBorders>
              <w:top w:val="single" w:sz="4" w:space="0" w:color="000000"/>
              <w:left w:val="single" w:sz="4" w:space="0" w:color="000000"/>
              <w:bottom w:val="single" w:sz="4" w:space="0" w:color="000000"/>
              <w:right w:val="single" w:sz="4" w:space="0" w:color="000000"/>
            </w:tcBorders>
            <w:tcMar>
              <w:top w:w="14" w:type="dxa"/>
              <w:left w:w="86" w:type="dxa"/>
              <w:bottom w:w="14" w:type="dxa"/>
              <w:right w:w="86" w:type="dxa"/>
            </w:tcMar>
            <w:vAlign w:val="center"/>
          </w:tcPr>
          <w:p w14:paraId="786AEE7A" w14:textId="1BE91979" w:rsidR="00367A78" w:rsidRPr="00D03E58" w:rsidRDefault="00D25C00" w:rsidP="00C604E5">
            <w:pPr>
              <w:pStyle w:val="Heading1"/>
              <w:jc w:val="both"/>
              <w:rPr>
                <w:rFonts w:ascii="Times New Roman" w:hAnsi="Times New Roman" w:cs="Times New Roman"/>
                <w:b/>
                <w:bCs/>
                <w:sz w:val="24"/>
                <w:szCs w:val="24"/>
              </w:rPr>
            </w:pPr>
            <w:r w:rsidRPr="00D03E58">
              <w:rPr>
                <w:rFonts w:ascii="Times New Roman" w:hAnsi="Times New Roman" w:cs="Times New Roman"/>
                <w:b/>
                <w:bCs/>
                <w:color w:val="auto"/>
                <w:sz w:val="24"/>
                <w:szCs w:val="24"/>
              </w:rPr>
              <w:t>1.0 PROJECT BACKGROUND</w:t>
            </w:r>
          </w:p>
        </w:tc>
      </w:tr>
      <w:tr w:rsidR="00367A78" w:rsidRPr="00D03E58" w14:paraId="551E6274" w14:textId="77777777" w:rsidTr="00C604E5">
        <w:trPr>
          <w:trHeight w:val="540"/>
        </w:trPr>
        <w:tc>
          <w:tcPr>
            <w:tcW w:w="107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5F19A" w14:textId="77777777" w:rsidR="00367A78" w:rsidRPr="00D03E58" w:rsidRDefault="00D25C00" w:rsidP="00B532F9">
            <w:pPr>
              <w:spacing w:line="276" w:lineRule="auto"/>
              <w:jc w:val="both"/>
              <w:rPr>
                <w:rFonts w:ascii="Times New Roman" w:eastAsia="Calibri" w:hAnsi="Times New Roman" w:cs="Times New Roman"/>
                <w:color w:val="000000" w:themeColor="text1"/>
                <w:sz w:val="24"/>
                <w:szCs w:val="24"/>
                <w:lang w:val="en-ZA"/>
              </w:rPr>
            </w:pPr>
            <w:r w:rsidRPr="00D03E58">
              <w:rPr>
                <w:rFonts w:ascii="Times New Roman" w:eastAsia="Calibri" w:hAnsi="Times New Roman" w:cs="Times New Roman"/>
                <w:color w:val="000000" w:themeColor="text1"/>
                <w:sz w:val="24"/>
                <w:szCs w:val="24"/>
                <w:lang w:val="en-ZA"/>
              </w:rPr>
              <w:t>The EPA is Liberia's principal authority for environmental management. It coordinates, monitors, supervises, and consults with relevant stakeholders and sector Ministries, Agencies, and Commissions (MACs) on all activities related to protecting the environment and sustainable use of its natural resources.</w:t>
            </w:r>
          </w:p>
          <w:p w14:paraId="46F26654" w14:textId="77777777" w:rsidR="00367A78" w:rsidRPr="00D03E58" w:rsidRDefault="00D25C00" w:rsidP="00B532F9">
            <w:p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The Government of Liberia (</w:t>
            </w:r>
            <w:proofErr w:type="spellStart"/>
            <w:r w:rsidRPr="00D03E58">
              <w:rPr>
                <w:rFonts w:ascii="Times New Roman" w:eastAsia="Calibri" w:hAnsi="Times New Roman" w:cs="Times New Roman"/>
                <w:color w:val="000000" w:themeColor="text1"/>
                <w:sz w:val="24"/>
                <w:szCs w:val="24"/>
              </w:rPr>
              <w:t>GoL</w:t>
            </w:r>
            <w:proofErr w:type="spellEnd"/>
            <w:r w:rsidRPr="00D03E58">
              <w:rPr>
                <w:rFonts w:ascii="Times New Roman" w:eastAsia="Calibri" w:hAnsi="Times New Roman" w:cs="Times New Roman"/>
                <w:color w:val="000000" w:themeColor="text1"/>
                <w:sz w:val="24"/>
                <w:szCs w:val="24"/>
              </w:rPr>
              <w:t xml:space="preserve">), through the EPA and the United Nations Development Program (UNDP), and with funding from the Global Environmental Facility (GEF), received funding for the project “Enhancing Resilience of Vulnerable Coastal Communities in Sinoe County of Liberia (ERVCCS).” EPA is the project's Executing Entity. It is financed by a GEF Trust Fund grant and co-financed by UNDP and the </w:t>
            </w:r>
            <w:proofErr w:type="spellStart"/>
            <w:r w:rsidRPr="00D03E58">
              <w:rPr>
                <w:rFonts w:ascii="Times New Roman" w:eastAsia="Calibri" w:hAnsi="Times New Roman" w:cs="Times New Roman"/>
                <w:color w:val="000000" w:themeColor="text1"/>
                <w:sz w:val="24"/>
                <w:szCs w:val="24"/>
              </w:rPr>
              <w:t>GoL</w:t>
            </w:r>
            <w:proofErr w:type="spellEnd"/>
            <w:r w:rsidRPr="00D03E58">
              <w:rPr>
                <w:rFonts w:ascii="Times New Roman" w:eastAsia="Calibri" w:hAnsi="Times New Roman" w:cs="Times New Roman"/>
                <w:color w:val="000000" w:themeColor="text1"/>
                <w:sz w:val="24"/>
                <w:szCs w:val="24"/>
              </w:rPr>
              <w:t>.</w:t>
            </w:r>
          </w:p>
          <w:p w14:paraId="5C4C85FF" w14:textId="6C53B357" w:rsidR="00367A78" w:rsidRPr="00D03E58" w:rsidRDefault="00D25C00" w:rsidP="00B532F9">
            <w:p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 xml:space="preserve">The project aims to build on existing projects to strengthen the resilience of vulnerable coastal communities and their livelihoods to the impacts of climate change, focusing on women and youths. Specifically, project interventions include 1) Strengthening Institutional Capacity for Climate Change Adaptation Planning, 2) Supporting Innovative Technologies for Climate Information and Communication Management, 3) Introducing Hybrid Adaptation Solutions, and 4) Supporting Resilient Livelihood Diversification through Training and Improved Access to Finance. The majority of the above interventions will target all coastal </w:t>
            </w:r>
            <w:r w:rsidRPr="00D03E58">
              <w:rPr>
                <w:rFonts w:ascii="Times New Roman" w:eastAsia="Calibri" w:hAnsi="Times New Roman" w:cs="Times New Roman"/>
                <w:color w:val="000000" w:themeColor="text1"/>
                <w:sz w:val="24"/>
                <w:szCs w:val="24"/>
              </w:rPr>
              <w:lastRenderedPageBreak/>
              <w:t>counties in Liberia. In contrast, hybrid adaptation interventions will be explicitly implemented in Sinoe County, one of the country’s most vulnerable coastal counties.</w:t>
            </w:r>
          </w:p>
          <w:p w14:paraId="7EBD6D89" w14:textId="69427449" w:rsidR="00367A78" w:rsidRPr="00D03E58" w:rsidRDefault="00D25C00" w:rsidP="00B532F9">
            <w:p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 xml:space="preserve">The impacts of climate change, combined with non-climatic drivers, such as sand mining, the expansion of agricultural areas, unsustainable fishing, pollution, and inadequate drainage systems, compromise the resilience of Liberian communities' ecosystems along the coastline. Consequently, local communities and ecosystems are experiencing increased coastal flooding and erosion, saltwater intrusion into groundwater supplies, waterlogging of inland areas, and sedimentation of rivers and freshwater resources due to Sea Level </w:t>
            </w:r>
            <w:r w:rsidRPr="00D03E58">
              <w:rPr>
                <w:rFonts w:ascii="Times New Roman" w:eastAsia="Calibri" w:hAnsi="Times New Roman" w:cs="Times New Roman"/>
                <w:noProof/>
                <w:color w:val="000000" w:themeColor="text1"/>
                <w:sz w:val="24"/>
                <w:szCs w:val="24"/>
                <w14:ligatures w14:val="standardContextual"/>
              </w:rPr>
              <mc:AlternateContent>
                <mc:Choice Requires="wps">
                  <w:drawing>
                    <wp:anchor distT="0" distB="0" distL="114300" distR="114300" simplePos="0" relativeHeight="251660288" behindDoc="0" locked="0" layoutInCell="1" allowOverlap="1" wp14:anchorId="29BF341B" wp14:editId="273EB139">
                      <wp:simplePos x="0" y="0"/>
                      <wp:positionH relativeFrom="column">
                        <wp:posOffset>223520</wp:posOffset>
                      </wp:positionH>
                      <wp:positionV relativeFrom="paragraph">
                        <wp:posOffset>-1694815</wp:posOffset>
                      </wp:positionV>
                      <wp:extent cx="939800" cy="819150"/>
                      <wp:effectExtent l="0" t="0" r="0" b="0"/>
                      <wp:wrapNone/>
                      <wp:docPr id="178048967" name="Text Box 4"/>
                      <wp:cNvGraphicFramePr/>
                      <a:graphic xmlns:a="http://schemas.openxmlformats.org/drawingml/2006/main">
                        <a:graphicData uri="http://schemas.microsoft.com/office/word/2010/wordprocessingShape">
                          <wps:wsp>
                            <wps:cNvSpPr txBox="1"/>
                            <wps:spPr>
                              <a:xfrm>
                                <a:off x="0" y="0"/>
                                <a:ext cx="939800" cy="819150"/>
                              </a:xfrm>
                              <a:prstGeom prst="rect">
                                <a:avLst/>
                              </a:prstGeom>
                              <a:noFill/>
                              <a:ln w="6350">
                                <a:noFill/>
                              </a:ln>
                            </wps:spPr>
                            <wps:txbx>
                              <w:txbxContent>
                                <w:p w14:paraId="1607B5E6" w14:textId="77777777" w:rsidR="00367A78" w:rsidRDefault="00D25C00">
                                  <w:r>
                                    <w:rPr>
                                      <w:noProof/>
                                      <w14:ligatures w14:val="standardContextual"/>
                                    </w:rPr>
                                    <w:drawing>
                                      <wp:inline distT="0" distB="0" distL="0" distR="0" wp14:anchorId="2A9D6B13" wp14:editId="74217A96">
                                        <wp:extent cx="774700" cy="740410"/>
                                        <wp:effectExtent l="0" t="0" r="6350" b="2540"/>
                                        <wp:docPr id="1962956141" name="Picture 196295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774700" cy="740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9BF341B" id="_x0000_t202" coordsize="21600,21600" o:spt="202" path="m,l,21600r21600,l21600,xe">
                      <v:stroke joinstyle="miter"/>
                      <v:path gradientshapeok="t" o:connecttype="rect"/>
                    </v:shapetype>
                    <v:shape id="Text Box 4" o:spid="_x0000_s1026" type="#_x0000_t202" style="position:absolute;left:0;text-align:left;margin-left:17.6pt;margin-top:-133.45pt;width:74pt;height: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" filled="f" stroked="f" strokeweight=".5pt">
                      <v:textbox>
                        <w:txbxContent>
                          <w:p w14:paraId="1607B5E6" w14:textId="77777777" w:rsidR="00367A78" w:rsidRDefault="00D25C00">
                            <w:r>
                              <w:rPr>
                                <w:noProof/>
                                <w14:ligatures w14:val="standardContextual"/>
                              </w:rPr>
                              <w:drawing>
                                <wp:inline distT="0" distB="0" distL="0" distR="0" wp14:anchorId="2A9D6B13" wp14:editId="74217A96">
                                  <wp:extent cx="774700" cy="740410"/>
                                  <wp:effectExtent l="0" t="0" r="6350" b="2540"/>
                                  <wp:docPr id="1962956141" name="Picture 1962956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774700" cy="740410"/>
                                          </a:xfrm>
                                          <a:prstGeom prst="rect">
                                            <a:avLst/>
                                          </a:prstGeom>
                                        </pic:spPr>
                                      </pic:pic>
                                    </a:graphicData>
                                  </a:graphic>
                                </wp:inline>
                              </w:drawing>
                            </w:r>
                          </w:p>
                        </w:txbxContent>
                      </v:textbox>
                    </v:shape>
                  </w:pict>
                </mc:Fallback>
              </mc:AlternateContent>
            </w:r>
            <w:r w:rsidRPr="00D03E58">
              <w:rPr>
                <w:rFonts w:ascii="Times New Roman" w:eastAsia="Calibri" w:hAnsi="Times New Roman" w:cs="Times New Roman"/>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2B21A123" wp14:editId="442F95DB">
                      <wp:simplePos x="0" y="0"/>
                      <wp:positionH relativeFrom="column">
                        <wp:posOffset>4833620</wp:posOffset>
                      </wp:positionH>
                      <wp:positionV relativeFrom="paragraph">
                        <wp:posOffset>-1694815</wp:posOffset>
                      </wp:positionV>
                      <wp:extent cx="971550" cy="801370"/>
                      <wp:effectExtent l="0" t="0" r="0" b="0"/>
                      <wp:wrapNone/>
                      <wp:docPr id="1947568101" name="Text Box 3"/>
                      <wp:cNvGraphicFramePr/>
                      <a:graphic xmlns:a="http://schemas.openxmlformats.org/drawingml/2006/main">
                        <a:graphicData uri="http://schemas.microsoft.com/office/word/2010/wordprocessingShape">
                          <wps:wsp>
                            <wps:cNvSpPr txBox="1"/>
                            <wps:spPr>
                              <a:xfrm>
                                <a:off x="0" y="0"/>
                                <a:ext cx="971550" cy="801370"/>
                              </a:xfrm>
                              <a:prstGeom prst="rect">
                                <a:avLst/>
                              </a:prstGeom>
                              <a:solidFill>
                                <a:schemeClr val="lt1"/>
                              </a:solidFill>
                              <a:ln w="6350">
                                <a:noFill/>
                              </a:ln>
                            </wps:spPr>
                            <wps:txbx>
                              <w:txbxContent>
                                <w:p w14:paraId="065A1CE3" w14:textId="77777777" w:rsidR="00367A78" w:rsidRDefault="00D25C00">
                                  <w:r>
                                    <w:rPr>
                                      <w:noProof/>
                                      <w14:ligatures w14:val="standardContextual"/>
                                    </w:rPr>
                                    <w:drawing>
                                      <wp:inline distT="0" distB="0" distL="0" distR="0" wp14:anchorId="4368BFA8" wp14:editId="248D70EA">
                                        <wp:extent cx="736600" cy="750570"/>
                                        <wp:effectExtent l="0" t="0" r="6350" b="0"/>
                                        <wp:docPr id="112572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736600" cy="750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2B21A123" id="Text Box 3" o:spid="_x0000_s1027" type="#_x0000_t202" style="position:absolute;left:0;text-align:left;margin-left:380.6pt;margin-top:-133.45pt;width:76.5pt;height:63.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" fillcolor="white [3201]" stroked="f" strokeweight=".5pt">
                      <v:textbox>
                        <w:txbxContent>
                          <w:p w14:paraId="065A1CE3" w14:textId="77777777" w:rsidR="00367A78" w:rsidRDefault="00D25C00">
                            <w:r>
                              <w:rPr>
                                <w:noProof/>
                                <w14:ligatures w14:val="standardContextual"/>
                              </w:rPr>
                              <w:drawing>
                                <wp:inline distT="0" distB="0" distL="0" distR="0" wp14:anchorId="4368BFA8" wp14:editId="248D70EA">
                                  <wp:extent cx="736600" cy="750570"/>
                                  <wp:effectExtent l="0" t="0" r="6350" b="0"/>
                                  <wp:docPr id="112572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stretch>
                                            <a:fillRect/>
                                          </a:stretch>
                                        </pic:blipFill>
                                        <pic:spPr>
                                          <a:xfrm>
                                            <a:off x="0" y="0"/>
                                            <a:ext cx="736600" cy="750570"/>
                                          </a:xfrm>
                                          <a:prstGeom prst="rect">
                                            <a:avLst/>
                                          </a:prstGeom>
                                        </pic:spPr>
                                      </pic:pic>
                                    </a:graphicData>
                                  </a:graphic>
                                </wp:inline>
                              </w:drawing>
                            </w:r>
                          </w:p>
                        </w:txbxContent>
                      </v:textbox>
                    </v:shape>
                  </w:pict>
                </mc:Fallback>
              </mc:AlternateContent>
            </w:r>
            <w:r w:rsidRPr="00D03E58">
              <w:rPr>
                <w:rFonts w:ascii="Times New Roman" w:eastAsia="Calibri" w:hAnsi="Times New Roman" w:cs="Times New Roman"/>
                <w:color w:val="000000" w:themeColor="text1"/>
                <w:sz w:val="24"/>
                <w:szCs w:val="24"/>
              </w:rPr>
              <w:t xml:space="preserve">Rise (SLR) and higher-intensity rainfall events. The vulnerability of communities and ecosystems occurs through I) inundation and consequent damage of coastal infrastructure, II) loss of fishery and agriculture-dependent livelihoods, III) decrease in stable income generation for coastal communities, IV) increase in conflict and competition over resources within communities, V) decrease in food and nutrition security, VI) increased risk of vector- and waterborne diseases through waterlogging, and VII) increased pressure on surrounding ecosystems to compensate for the reduced provision of services from coastal, wetland and mangrove ecosystems. In addition, the vulnerability of Liberia’s coastal communities and their resilience to climate change, particularly in Sinoe County, is exacerbated by the limited capacity of </w:t>
            </w:r>
            <w:r w:rsidR="00E32DE9" w:rsidRPr="00D03E58">
              <w:rPr>
                <w:rFonts w:ascii="Times New Roman" w:eastAsia="Calibri" w:hAnsi="Times New Roman" w:cs="Times New Roman"/>
                <w:color w:val="000000" w:themeColor="text1"/>
                <w:sz w:val="24"/>
                <w:szCs w:val="24"/>
              </w:rPr>
              <w:t xml:space="preserve">the </w:t>
            </w:r>
            <w:proofErr w:type="spellStart"/>
            <w:r w:rsidRPr="00D03E58">
              <w:rPr>
                <w:rFonts w:ascii="Times New Roman" w:eastAsia="Calibri" w:hAnsi="Times New Roman" w:cs="Times New Roman"/>
                <w:color w:val="000000" w:themeColor="text1"/>
                <w:sz w:val="24"/>
                <w:szCs w:val="24"/>
              </w:rPr>
              <w:t>GoL</w:t>
            </w:r>
            <w:proofErr w:type="spellEnd"/>
            <w:r w:rsidRPr="00D03E58">
              <w:rPr>
                <w:rFonts w:ascii="Times New Roman" w:eastAsia="Calibri" w:hAnsi="Times New Roman" w:cs="Times New Roman"/>
                <w:color w:val="000000" w:themeColor="text1"/>
                <w:sz w:val="24"/>
                <w:szCs w:val="24"/>
              </w:rPr>
              <w:t xml:space="preserve"> to provide essential services and adequate support for, among other things, water and sanitation, healthcare, utility-scale energy, and road infrastructure.</w:t>
            </w:r>
          </w:p>
          <w:p w14:paraId="2632CBB0" w14:textId="77777777" w:rsidR="00522CCC" w:rsidRPr="00D03E58" w:rsidRDefault="00D25C00" w:rsidP="00B532F9">
            <w:p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As a result, coastal communities in Liberia are threatened by damaging floods and erosion, both of which are increasing due to sea level rise and other impacts of climate change, such as increasingly intense rainfall events and the current limited financial and technical capacity at the national and county levels to address these threats.</w:t>
            </w:r>
          </w:p>
          <w:p w14:paraId="6A3A2FA8" w14:textId="77777777" w:rsidR="00733E64" w:rsidRPr="00D03E58" w:rsidRDefault="00522CCC" w:rsidP="00B532F9">
            <w:p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Previously, Liberia has buil</w:t>
            </w:r>
            <w:r w:rsidR="00524D95" w:rsidRPr="00D03E58">
              <w:rPr>
                <w:rFonts w:ascii="Times New Roman" w:eastAsia="Calibri" w:hAnsi="Times New Roman" w:cs="Times New Roman"/>
                <w:color w:val="000000" w:themeColor="text1"/>
                <w:sz w:val="24"/>
                <w:szCs w:val="24"/>
              </w:rPr>
              <w:t>t coastal defense infrastructures in different places as follow</w:t>
            </w:r>
            <w:r w:rsidR="00733E64" w:rsidRPr="00D03E58">
              <w:rPr>
                <w:rFonts w:ascii="Times New Roman" w:eastAsia="Calibri" w:hAnsi="Times New Roman" w:cs="Times New Roman"/>
                <w:color w:val="000000" w:themeColor="text1"/>
                <w:sz w:val="24"/>
                <w:szCs w:val="24"/>
              </w:rPr>
              <w:t>s:</w:t>
            </w:r>
          </w:p>
          <w:p w14:paraId="533ACCA4" w14:textId="78777660" w:rsidR="006740CE" w:rsidRPr="00D03E58" w:rsidRDefault="00733E64" w:rsidP="00F54D06">
            <w:pPr>
              <w:pStyle w:val="ListParagraph"/>
              <w:numPr>
                <w:ilvl w:val="0"/>
                <w:numId w:val="17"/>
              </w:num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Buchanan: Revetment</w:t>
            </w:r>
            <w:r w:rsidR="006740CE" w:rsidRPr="00D03E58">
              <w:rPr>
                <w:rFonts w:ascii="Times New Roman" w:eastAsia="Calibri" w:hAnsi="Times New Roman" w:cs="Times New Roman"/>
                <w:color w:val="000000" w:themeColor="text1"/>
                <w:sz w:val="24"/>
                <w:szCs w:val="24"/>
              </w:rPr>
              <w:t xml:space="preserve"> was c</w:t>
            </w:r>
            <w:r w:rsidR="00E35541" w:rsidRPr="00D03E58">
              <w:rPr>
                <w:rFonts w:ascii="Times New Roman" w:eastAsia="Calibri" w:hAnsi="Times New Roman" w:cs="Times New Roman"/>
                <w:color w:val="000000" w:themeColor="text1"/>
                <w:sz w:val="24"/>
                <w:szCs w:val="24"/>
              </w:rPr>
              <w:t>onstructed and completed in 2016</w:t>
            </w:r>
          </w:p>
          <w:p w14:paraId="77F2E4B9" w14:textId="6C0E7E24" w:rsidR="003715A6" w:rsidRPr="00D03E58" w:rsidRDefault="006740CE" w:rsidP="006740CE">
            <w:pPr>
              <w:pStyle w:val="ListParagraph"/>
              <w:numPr>
                <w:ilvl w:val="0"/>
                <w:numId w:val="17"/>
              </w:num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New Kru Town in Monrovia: Revetment</w:t>
            </w:r>
            <w:r w:rsidR="003715A6" w:rsidRPr="00D03E58">
              <w:rPr>
                <w:rFonts w:ascii="Times New Roman" w:eastAsia="Calibri" w:hAnsi="Times New Roman" w:cs="Times New Roman"/>
                <w:color w:val="000000" w:themeColor="text1"/>
                <w:sz w:val="24"/>
                <w:szCs w:val="24"/>
              </w:rPr>
              <w:t xml:space="preserve">, referred to as </w:t>
            </w:r>
            <w:r w:rsidR="00E32DE9" w:rsidRPr="00D03E58">
              <w:rPr>
                <w:rFonts w:ascii="Times New Roman" w:eastAsia="Calibri" w:hAnsi="Times New Roman" w:cs="Times New Roman"/>
                <w:color w:val="000000" w:themeColor="text1"/>
                <w:sz w:val="24"/>
                <w:szCs w:val="24"/>
              </w:rPr>
              <w:t xml:space="preserve">the </w:t>
            </w:r>
            <w:r w:rsidR="003715A6" w:rsidRPr="00D03E58">
              <w:rPr>
                <w:rFonts w:ascii="Times New Roman" w:eastAsia="Calibri" w:hAnsi="Times New Roman" w:cs="Times New Roman"/>
                <w:color w:val="000000" w:themeColor="text1"/>
                <w:sz w:val="24"/>
                <w:szCs w:val="24"/>
              </w:rPr>
              <w:t xml:space="preserve">Coastal Add-On project. This project </w:t>
            </w:r>
            <w:r w:rsidR="00E32DE9" w:rsidRPr="00D03E58">
              <w:rPr>
                <w:rFonts w:ascii="Times New Roman" w:eastAsia="Calibri" w:hAnsi="Times New Roman" w:cs="Times New Roman"/>
                <w:color w:val="000000" w:themeColor="text1"/>
                <w:sz w:val="24"/>
                <w:szCs w:val="24"/>
              </w:rPr>
              <w:t xml:space="preserve">was </w:t>
            </w:r>
            <w:r w:rsidR="003715A6" w:rsidRPr="00D03E58">
              <w:rPr>
                <w:rFonts w:ascii="Times New Roman" w:eastAsia="Calibri" w:hAnsi="Times New Roman" w:cs="Times New Roman"/>
                <w:color w:val="000000" w:themeColor="text1"/>
                <w:sz w:val="24"/>
                <w:szCs w:val="24"/>
              </w:rPr>
              <w:t>constructed and completed in 2019.</w:t>
            </w:r>
          </w:p>
          <w:p w14:paraId="4420222C" w14:textId="6754CC7F" w:rsidR="00367A78" w:rsidRPr="00D03E58" w:rsidRDefault="008D654B" w:rsidP="006740CE">
            <w:pPr>
              <w:pStyle w:val="ListParagraph"/>
              <w:numPr>
                <w:ilvl w:val="0"/>
                <w:numId w:val="17"/>
              </w:num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West Point in Monrovia: Revetment</w:t>
            </w:r>
            <w:r w:rsidR="00E32DE9" w:rsidRPr="00D03E58">
              <w:rPr>
                <w:rFonts w:ascii="Times New Roman" w:eastAsia="Calibri" w:hAnsi="Times New Roman" w:cs="Times New Roman"/>
                <w:color w:val="000000" w:themeColor="text1"/>
                <w:sz w:val="24"/>
                <w:szCs w:val="24"/>
              </w:rPr>
              <w:t xml:space="preserve"> containing beach access</w:t>
            </w:r>
            <w:r w:rsidR="00D25C00" w:rsidRPr="00D03E58">
              <w:rPr>
                <w:rFonts w:ascii="Times New Roman" w:eastAsia="Calibri" w:hAnsi="Times New Roman" w:cs="Times New Roman"/>
                <w:color w:val="000000" w:themeColor="text1"/>
                <w:sz w:val="24"/>
                <w:szCs w:val="24"/>
              </w:rPr>
              <w:t xml:space="preserve"> </w:t>
            </w:r>
          </w:p>
          <w:p w14:paraId="07F4949A" w14:textId="654190FF" w:rsidR="00017EEF" w:rsidRPr="00D03E58" w:rsidRDefault="00017EEF" w:rsidP="00017EEF">
            <w:p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 xml:space="preserve">Following lessons learnt from the </w:t>
            </w:r>
            <w:r w:rsidR="00881BC8" w:rsidRPr="00D03E58">
              <w:rPr>
                <w:rFonts w:ascii="Times New Roman" w:eastAsia="Calibri" w:hAnsi="Times New Roman" w:cs="Times New Roman"/>
                <w:color w:val="000000" w:themeColor="text1"/>
                <w:sz w:val="24"/>
                <w:szCs w:val="24"/>
              </w:rPr>
              <w:t>past projects, the coastal profile in Greenville (Sinoe County)</w:t>
            </w:r>
            <w:r w:rsidR="00826969" w:rsidRPr="00D03E58">
              <w:rPr>
                <w:rFonts w:ascii="Times New Roman" w:eastAsia="Calibri" w:hAnsi="Times New Roman" w:cs="Times New Roman"/>
                <w:color w:val="000000" w:themeColor="text1"/>
                <w:sz w:val="24"/>
                <w:szCs w:val="24"/>
              </w:rPr>
              <w:t xml:space="preserve"> and advances</w:t>
            </w:r>
            <w:r w:rsidR="001C02BD" w:rsidRPr="00D03E58">
              <w:rPr>
                <w:rFonts w:ascii="Times New Roman" w:eastAsia="Calibri" w:hAnsi="Times New Roman" w:cs="Times New Roman"/>
                <w:color w:val="000000" w:themeColor="text1"/>
                <w:sz w:val="24"/>
                <w:szCs w:val="24"/>
              </w:rPr>
              <w:t xml:space="preserve"> towards </w:t>
            </w:r>
            <w:r w:rsidR="00B837F1" w:rsidRPr="00D03E58">
              <w:rPr>
                <w:rFonts w:ascii="Times New Roman" w:eastAsia="Calibri" w:hAnsi="Times New Roman" w:cs="Times New Roman"/>
                <w:color w:val="000000" w:themeColor="text1"/>
                <w:sz w:val="24"/>
                <w:szCs w:val="24"/>
              </w:rPr>
              <w:t xml:space="preserve">a </w:t>
            </w:r>
            <w:r w:rsidR="001C02BD" w:rsidRPr="00D03E58">
              <w:rPr>
                <w:rFonts w:ascii="Times New Roman" w:eastAsia="Calibri" w:hAnsi="Times New Roman" w:cs="Times New Roman"/>
                <w:color w:val="000000" w:themeColor="text1"/>
                <w:sz w:val="24"/>
                <w:szCs w:val="24"/>
              </w:rPr>
              <w:t xml:space="preserve">hybrid </w:t>
            </w:r>
            <w:r w:rsidR="00B837F1" w:rsidRPr="00D03E58">
              <w:rPr>
                <w:rFonts w:ascii="Times New Roman" w:eastAsia="Calibri" w:hAnsi="Times New Roman" w:cs="Times New Roman"/>
                <w:color w:val="000000" w:themeColor="text1"/>
                <w:sz w:val="24"/>
                <w:szCs w:val="24"/>
              </w:rPr>
              <w:t>approach</w:t>
            </w:r>
            <w:r w:rsidR="001C02BD" w:rsidRPr="00D03E58">
              <w:rPr>
                <w:rFonts w:ascii="Times New Roman" w:eastAsia="Calibri" w:hAnsi="Times New Roman" w:cs="Times New Roman"/>
                <w:color w:val="000000" w:themeColor="text1"/>
                <w:sz w:val="24"/>
                <w:szCs w:val="24"/>
              </w:rPr>
              <w:t xml:space="preserve"> incorporating </w:t>
            </w:r>
            <w:r w:rsidR="00B837F1" w:rsidRPr="00D03E58">
              <w:rPr>
                <w:rFonts w:ascii="Times New Roman" w:eastAsia="Calibri" w:hAnsi="Times New Roman" w:cs="Times New Roman"/>
                <w:color w:val="000000" w:themeColor="text1"/>
                <w:sz w:val="24"/>
                <w:szCs w:val="24"/>
              </w:rPr>
              <w:t>nature-based</w:t>
            </w:r>
            <w:r w:rsidR="001C02BD" w:rsidRPr="00D03E58">
              <w:rPr>
                <w:rFonts w:ascii="Times New Roman" w:eastAsia="Calibri" w:hAnsi="Times New Roman" w:cs="Times New Roman"/>
                <w:color w:val="000000" w:themeColor="text1"/>
                <w:sz w:val="24"/>
                <w:szCs w:val="24"/>
              </w:rPr>
              <w:t xml:space="preserve"> </w:t>
            </w:r>
            <w:r w:rsidR="00B837F1" w:rsidRPr="00D03E58">
              <w:rPr>
                <w:rFonts w:ascii="Times New Roman" w:eastAsia="Calibri" w:hAnsi="Times New Roman" w:cs="Times New Roman"/>
                <w:color w:val="000000" w:themeColor="text1"/>
                <w:sz w:val="24"/>
                <w:szCs w:val="24"/>
              </w:rPr>
              <w:t>solutions</w:t>
            </w:r>
            <w:r w:rsidR="001C02BD" w:rsidRPr="00D03E58">
              <w:rPr>
                <w:rFonts w:ascii="Times New Roman" w:eastAsia="Calibri" w:hAnsi="Times New Roman" w:cs="Times New Roman"/>
                <w:color w:val="000000" w:themeColor="text1"/>
                <w:sz w:val="24"/>
                <w:szCs w:val="24"/>
              </w:rPr>
              <w:t>, this project will adopt a hybrid a</w:t>
            </w:r>
            <w:r w:rsidR="00485995" w:rsidRPr="00D03E58">
              <w:rPr>
                <w:rFonts w:ascii="Times New Roman" w:eastAsia="Calibri" w:hAnsi="Times New Roman" w:cs="Times New Roman"/>
                <w:color w:val="000000" w:themeColor="text1"/>
                <w:sz w:val="24"/>
                <w:szCs w:val="24"/>
              </w:rPr>
              <w:t>pproach that combines grey and green infrastructure</w:t>
            </w:r>
            <w:r w:rsidR="00B837F1" w:rsidRPr="00D03E58">
              <w:rPr>
                <w:rFonts w:ascii="Times New Roman" w:eastAsia="Calibri" w:hAnsi="Times New Roman" w:cs="Times New Roman"/>
                <w:color w:val="000000" w:themeColor="text1"/>
                <w:sz w:val="24"/>
                <w:szCs w:val="24"/>
              </w:rPr>
              <w:t xml:space="preserve">. The design under these </w:t>
            </w:r>
            <w:proofErr w:type="spellStart"/>
            <w:r w:rsidR="00B837F1" w:rsidRPr="00D03E58">
              <w:rPr>
                <w:rFonts w:ascii="Times New Roman" w:eastAsia="Calibri" w:hAnsi="Times New Roman" w:cs="Times New Roman"/>
                <w:color w:val="000000" w:themeColor="text1"/>
                <w:sz w:val="24"/>
                <w:szCs w:val="24"/>
              </w:rPr>
              <w:t>ToRs</w:t>
            </w:r>
            <w:proofErr w:type="spellEnd"/>
            <w:r w:rsidR="00B837F1" w:rsidRPr="00D03E58">
              <w:rPr>
                <w:rFonts w:ascii="Times New Roman" w:eastAsia="Calibri" w:hAnsi="Times New Roman" w:cs="Times New Roman"/>
                <w:color w:val="000000" w:themeColor="text1"/>
                <w:sz w:val="24"/>
                <w:szCs w:val="24"/>
              </w:rPr>
              <w:t xml:space="preserve"> should reflect this approach.</w:t>
            </w:r>
          </w:p>
          <w:p w14:paraId="1FCBC023" w14:textId="77777777" w:rsidR="00367A78" w:rsidRPr="00D03E58" w:rsidRDefault="00D25C00" w:rsidP="00C604E5">
            <w:pPr>
              <w:pStyle w:val="Heading1"/>
              <w:jc w:val="both"/>
              <w:rPr>
                <w:rFonts w:ascii="Times New Roman" w:hAnsi="Times New Roman" w:cs="Times New Roman"/>
                <w:b/>
                <w:bCs/>
                <w:sz w:val="24"/>
                <w:szCs w:val="24"/>
              </w:rPr>
            </w:pPr>
            <w:r w:rsidRPr="00D03E58">
              <w:rPr>
                <w:rFonts w:ascii="Times New Roman" w:hAnsi="Times New Roman" w:cs="Times New Roman"/>
                <w:b/>
                <w:bCs/>
                <w:color w:val="auto"/>
                <w:sz w:val="24"/>
                <w:szCs w:val="24"/>
              </w:rPr>
              <w:t>2.0 SCOPE OF WORK</w:t>
            </w:r>
          </w:p>
          <w:p w14:paraId="23BCDA08" w14:textId="49EFD19F" w:rsidR="009C41F5" w:rsidRPr="00D03E58" w:rsidRDefault="001965AF" w:rsidP="00B532F9">
            <w:p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 xml:space="preserve">Under component three of the project, two revetments, measuring 800 m and 700 m, will be constructed in Downtown Mississippi and Seebeh, respectively. In addition to the revetments, five </w:t>
            </w:r>
            <w:proofErr w:type="spellStart"/>
            <w:r w:rsidRPr="00D03E58">
              <w:rPr>
                <w:rFonts w:ascii="Times New Roman" w:eastAsia="Calibri" w:hAnsi="Times New Roman" w:cs="Times New Roman"/>
                <w:color w:val="000000" w:themeColor="text1"/>
                <w:sz w:val="24"/>
                <w:szCs w:val="24"/>
              </w:rPr>
              <w:t>groynes</w:t>
            </w:r>
            <w:proofErr w:type="spellEnd"/>
            <w:r w:rsidRPr="00D03E58">
              <w:rPr>
                <w:rFonts w:ascii="Times New Roman" w:eastAsia="Calibri" w:hAnsi="Times New Roman" w:cs="Times New Roman"/>
                <w:color w:val="000000" w:themeColor="text1"/>
                <w:sz w:val="24"/>
                <w:szCs w:val="24"/>
              </w:rPr>
              <w:t xml:space="preserve">, each 20 m long, will also be built. The consultant's task is to develop the detailed design for the revetment of the Sinoe coastal project, which will be replicated from the New Kru-Town coastal Add-On project design and adapted to the specific physical and socio-economic context of Sinoe. Furthermore, the consultant will create a Construction Management Plan and a Maintenance Plan and will be responsible for ensuring continuous quality control and </w:t>
            </w:r>
            <w:r w:rsidRPr="00D03E58">
              <w:rPr>
                <w:rFonts w:ascii="Times New Roman" w:eastAsia="Calibri" w:hAnsi="Times New Roman" w:cs="Times New Roman"/>
                <w:color w:val="000000" w:themeColor="text1"/>
                <w:sz w:val="24"/>
                <w:szCs w:val="24"/>
              </w:rPr>
              <w:lastRenderedPageBreak/>
              <w:t xml:space="preserve">quality assurance throughout the construction period of the coastal defense structures. The design and construction plan must fit within the estimated budget. Finally, the consultant will review and update the project’s existing Environmental and Social Management Plan (ESMP) prepared during the Environmental and Social Impact Assessment. </w:t>
            </w:r>
          </w:p>
          <w:p w14:paraId="462FF3EA" w14:textId="0632204B" w:rsidR="008B1A91" w:rsidRPr="00D03E58" w:rsidRDefault="00811465" w:rsidP="00B532F9">
            <w:pPr>
              <w:spacing w:line="276" w:lineRule="auto"/>
              <w:jc w:val="both"/>
              <w:rPr>
                <w:rFonts w:ascii="Times New Roman" w:eastAsia="Calibri" w:hAnsi="Times New Roman" w:cs="Times New Roman"/>
                <w:color w:val="000000" w:themeColor="text1"/>
                <w:sz w:val="24"/>
                <w:szCs w:val="24"/>
              </w:rPr>
            </w:pPr>
            <w:r w:rsidRPr="00D03E58">
              <w:rPr>
                <w:rFonts w:ascii="Times New Roman" w:eastAsia="Calibri" w:hAnsi="Times New Roman" w:cs="Times New Roman"/>
                <w:color w:val="000000" w:themeColor="text1"/>
                <w:sz w:val="24"/>
                <w:szCs w:val="24"/>
              </w:rPr>
              <w:t xml:space="preserve">Due to the lack of in-situ data (wave, tide, currents, sediment transport, etc.) for the project’s area, </w:t>
            </w:r>
            <w:r w:rsidR="009C41F5" w:rsidRPr="00D03E58">
              <w:rPr>
                <w:rFonts w:ascii="Times New Roman" w:eastAsia="Calibri" w:hAnsi="Times New Roman" w:cs="Times New Roman"/>
                <w:color w:val="000000" w:themeColor="text1"/>
                <w:sz w:val="24"/>
                <w:szCs w:val="24"/>
              </w:rPr>
              <w:t>the</w:t>
            </w:r>
            <w:r w:rsidRPr="00D03E58">
              <w:rPr>
                <w:rFonts w:ascii="Times New Roman" w:eastAsia="Calibri" w:hAnsi="Times New Roman" w:cs="Times New Roman"/>
                <w:color w:val="000000" w:themeColor="text1"/>
                <w:sz w:val="24"/>
                <w:szCs w:val="24"/>
              </w:rPr>
              <w:t xml:space="preserve"> existing data collected under the Monrovia Metropolitan Climate Resilience Project (MMCRP)</w:t>
            </w:r>
            <w:r w:rsidR="009C41F5" w:rsidRPr="00D03E58">
              <w:rPr>
                <w:rFonts w:ascii="Times New Roman" w:eastAsia="Calibri" w:hAnsi="Times New Roman" w:cs="Times New Roman"/>
                <w:color w:val="000000" w:themeColor="text1"/>
                <w:sz w:val="24"/>
                <w:szCs w:val="24"/>
              </w:rPr>
              <w:t xml:space="preserve"> will be used and could be supported by other </w:t>
            </w:r>
            <w:r w:rsidR="00780EC3" w:rsidRPr="00D03E58">
              <w:rPr>
                <w:rFonts w:ascii="Times New Roman" w:eastAsia="Calibri" w:hAnsi="Times New Roman" w:cs="Times New Roman"/>
                <w:color w:val="000000" w:themeColor="text1"/>
                <w:sz w:val="24"/>
                <w:szCs w:val="24"/>
              </w:rPr>
              <w:t xml:space="preserve">similar </w:t>
            </w:r>
            <w:r w:rsidR="009C41F5" w:rsidRPr="00D03E58">
              <w:rPr>
                <w:rFonts w:ascii="Times New Roman" w:eastAsia="Calibri" w:hAnsi="Times New Roman" w:cs="Times New Roman"/>
                <w:color w:val="000000" w:themeColor="text1"/>
                <w:sz w:val="24"/>
                <w:szCs w:val="24"/>
              </w:rPr>
              <w:t>available free sources data</w:t>
            </w:r>
            <w:r w:rsidR="00780EC3" w:rsidRPr="00D03E58">
              <w:rPr>
                <w:rFonts w:ascii="Times New Roman" w:eastAsia="Calibri" w:hAnsi="Times New Roman" w:cs="Times New Roman"/>
                <w:color w:val="000000" w:themeColor="text1"/>
                <w:sz w:val="24"/>
                <w:szCs w:val="24"/>
              </w:rPr>
              <w:t xml:space="preserve"> </w:t>
            </w:r>
            <w:r w:rsidR="009C41F5" w:rsidRPr="00D03E58">
              <w:rPr>
                <w:rFonts w:ascii="Times New Roman" w:eastAsia="Calibri" w:hAnsi="Times New Roman" w:cs="Times New Roman"/>
                <w:color w:val="000000" w:themeColor="text1"/>
                <w:sz w:val="24"/>
                <w:szCs w:val="24"/>
              </w:rPr>
              <w:t>to cover any existing or identified gap.</w:t>
            </w:r>
            <w:r w:rsidR="00C950D8" w:rsidRPr="00D03E58">
              <w:rPr>
                <w:rFonts w:ascii="Times New Roman" w:eastAsia="Calibri" w:hAnsi="Times New Roman" w:cs="Times New Roman"/>
                <w:color w:val="000000" w:themeColor="text1"/>
                <w:sz w:val="24"/>
                <w:szCs w:val="24"/>
              </w:rPr>
              <w:t xml:space="preserve"> </w:t>
            </w:r>
            <w:r w:rsidR="009C41F5" w:rsidRPr="00D03E58">
              <w:rPr>
                <w:rFonts w:ascii="Times New Roman" w:eastAsia="Calibri" w:hAnsi="Times New Roman" w:cs="Times New Roman"/>
                <w:color w:val="000000" w:themeColor="text1"/>
                <w:sz w:val="24"/>
                <w:szCs w:val="24"/>
              </w:rPr>
              <w:t xml:space="preserve">The </w:t>
            </w:r>
            <w:r w:rsidR="00542199" w:rsidRPr="00D03E58">
              <w:rPr>
                <w:rFonts w:ascii="Times New Roman" w:eastAsia="Calibri" w:hAnsi="Times New Roman" w:cs="Times New Roman"/>
                <w:color w:val="000000" w:themeColor="text1"/>
                <w:sz w:val="24"/>
                <w:szCs w:val="24"/>
              </w:rPr>
              <w:t>revetment</w:t>
            </w:r>
            <w:r w:rsidR="009C41F5" w:rsidRPr="00D03E58">
              <w:rPr>
                <w:rFonts w:ascii="Times New Roman" w:eastAsia="Calibri" w:hAnsi="Times New Roman" w:cs="Times New Roman"/>
                <w:color w:val="000000" w:themeColor="text1"/>
                <w:sz w:val="24"/>
                <w:szCs w:val="24"/>
              </w:rPr>
              <w:t xml:space="preserve"> of the Sinoe project </w:t>
            </w:r>
            <w:r w:rsidR="00282577" w:rsidRPr="00D03E58">
              <w:rPr>
                <w:rFonts w:ascii="Times New Roman" w:eastAsia="Calibri" w:hAnsi="Times New Roman" w:cs="Times New Roman"/>
                <w:color w:val="000000" w:themeColor="text1"/>
                <w:sz w:val="24"/>
                <w:szCs w:val="24"/>
              </w:rPr>
              <w:t>will</w:t>
            </w:r>
            <w:r w:rsidR="009C41F5" w:rsidRPr="00D03E58">
              <w:rPr>
                <w:rFonts w:ascii="Times New Roman" w:eastAsia="Calibri" w:hAnsi="Times New Roman" w:cs="Times New Roman"/>
                <w:color w:val="000000" w:themeColor="text1"/>
                <w:sz w:val="24"/>
                <w:szCs w:val="24"/>
              </w:rPr>
              <w:t xml:space="preserve"> </w:t>
            </w:r>
            <w:r w:rsidR="00282577" w:rsidRPr="00D03E58">
              <w:rPr>
                <w:rFonts w:ascii="Times New Roman" w:eastAsia="Calibri" w:hAnsi="Times New Roman" w:cs="Times New Roman"/>
                <w:color w:val="000000" w:themeColor="text1"/>
                <w:sz w:val="24"/>
                <w:szCs w:val="24"/>
              </w:rPr>
              <w:t>replicate/</w:t>
            </w:r>
            <w:r w:rsidR="0033433F" w:rsidRPr="00D03E58">
              <w:rPr>
                <w:rFonts w:ascii="Times New Roman" w:eastAsia="Calibri" w:hAnsi="Times New Roman" w:cs="Times New Roman"/>
                <w:color w:val="000000" w:themeColor="text1"/>
                <w:sz w:val="24"/>
                <w:szCs w:val="24"/>
              </w:rPr>
              <w:t>ada</w:t>
            </w:r>
            <w:r w:rsidR="00282577" w:rsidRPr="00D03E58">
              <w:rPr>
                <w:rFonts w:ascii="Times New Roman" w:eastAsia="Calibri" w:hAnsi="Times New Roman" w:cs="Times New Roman"/>
                <w:color w:val="000000" w:themeColor="text1"/>
                <w:sz w:val="24"/>
                <w:szCs w:val="24"/>
              </w:rPr>
              <w:t xml:space="preserve">pt the revetment </w:t>
            </w:r>
            <w:r w:rsidR="00C950D8" w:rsidRPr="00D03E58">
              <w:rPr>
                <w:rFonts w:ascii="Times New Roman" w:eastAsia="Calibri" w:hAnsi="Times New Roman" w:cs="Times New Roman"/>
                <w:color w:val="000000" w:themeColor="text1"/>
                <w:sz w:val="24"/>
                <w:szCs w:val="24"/>
              </w:rPr>
              <w:t xml:space="preserve">design </w:t>
            </w:r>
            <w:r w:rsidR="00282577" w:rsidRPr="00D03E58">
              <w:rPr>
                <w:rFonts w:ascii="Times New Roman" w:eastAsia="Calibri" w:hAnsi="Times New Roman" w:cs="Times New Roman"/>
                <w:color w:val="000000" w:themeColor="text1"/>
                <w:sz w:val="24"/>
                <w:szCs w:val="24"/>
              </w:rPr>
              <w:t>of the New Kru-Town coastal Add-On project while incorporating Sinoe</w:t>
            </w:r>
            <w:r w:rsidR="00C950D8" w:rsidRPr="00D03E58">
              <w:rPr>
                <w:rFonts w:ascii="Times New Roman" w:eastAsia="Calibri" w:hAnsi="Times New Roman" w:cs="Times New Roman"/>
                <w:color w:val="000000" w:themeColor="text1"/>
                <w:sz w:val="24"/>
                <w:szCs w:val="24"/>
              </w:rPr>
              <w:t xml:space="preserve"> site-specific detail</w:t>
            </w:r>
            <w:r w:rsidR="00282577" w:rsidRPr="00D03E58">
              <w:rPr>
                <w:rFonts w:ascii="Times New Roman" w:eastAsia="Calibri" w:hAnsi="Times New Roman" w:cs="Times New Roman"/>
                <w:color w:val="000000" w:themeColor="text1"/>
                <w:sz w:val="24"/>
                <w:szCs w:val="24"/>
              </w:rPr>
              <w:t>s.</w:t>
            </w:r>
            <w:r w:rsidR="007B6DB8" w:rsidRPr="00D03E58">
              <w:rPr>
                <w:rFonts w:ascii="Times New Roman" w:eastAsia="Calibri" w:hAnsi="Times New Roman" w:cs="Times New Roman"/>
                <w:color w:val="000000" w:themeColor="text1"/>
                <w:sz w:val="24"/>
                <w:szCs w:val="24"/>
              </w:rPr>
              <w:t xml:space="preserve"> </w:t>
            </w:r>
            <w:r w:rsidR="00FB2E3B" w:rsidRPr="00D03E58">
              <w:rPr>
                <w:rFonts w:ascii="Times New Roman" w:eastAsia="Calibri" w:hAnsi="Times New Roman" w:cs="Times New Roman"/>
                <w:color w:val="000000" w:themeColor="text1"/>
                <w:sz w:val="24"/>
                <w:szCs w:val="24"/>
              </w:rPr>
              <w:t>The scope of the design will also</w:t>
            </w:r>
            <w:r w:rsidR="00FF1090" w:rsidRPr="00D03E58">
              <w:rPr>
                <w:rFonts w:ascii="Times New Roman" w:eastAsia="Calibri" w:hAnsi="Times New Roman" w:cs="Times New Roman"/>
                <w:color w:val="000000" w:themeColor="text1"/>
                <w:sz w:val="24"/>
                <w:szCs w:val="24"/>
              </w:rPr>
              <w:t xml:space="preserve"> include a combination of grey and gree</w:t>
            </w:r>
            <w:r w:rsidR="00DC51AF" w:rsidRPr="00D03E58">
              <w:rPr>
                <w:rFonts w:ascii="Times New Roman" w:eastAsia="Calibri" w:hAnsi="Times New Roman" w:cs="Times New Roman"/>
                <w:color w:val="000000" w:themeColor="text1"/>
                <w:sz w:val="24"/>
                <w:szCs w:val="24"/>
              </w:rPr>
              <w:t xml:space="preserve">n infrastructure, and provide for the use of local resources and </w:t>
            </w:r>
            <w:proofErr w:type="spellStart"/>
            <w:r w:rsidR="00DC51AF" w:rsidRPr="00D03E58">
              <w:rPr>
                <w:rFonts w:ascii="Times New Roman" w:eastAsia="Calibri" w:hAnsi="Times New Roman" w:cs="Times New Roman"/>
                <w:color w:val="000000" w:themeColor="text1"/>
                <w:sz w:val="24"/>
                <w:szCs w:val="24"/>
              </w:rPr>
              <w:t>labour</w:t>
            </w:r>
            <w:proofErr w:type="spellEnd"/>
            <w:r w:rsidR="00DC51AF" w:rsidRPr="00D03E58">
              <w:rPr>
                <w:rFonts w:ascii="Times New Roman" w:eastAsia="Calibri" w:hAnsi="Times New Roman" w:cs="Times New Roman"/>
                <w:color w:val="000000" w:themeColor="text1"/>
                <w:sz w:val="24"/>
                <w:szCs w:val="24"/>
              </w:rPr>
              <w:t xml:space="preserve"> (skilled and non-skilled) in the construction</w:t>
            </w:r>
            <w:r w:rsidR="00BA0273" w:rsidRPr="00D03E58">
              <w:rPr>
                <w:rFonts w:ascii="Times New Roman" w:eastAsia="Calibri" w:hAnsi="Times New Roman" w:cs="Times New Roman"/>
                <w:color w:val="000000" w:themeColor="text1"/>
                <w:sz w:val="24"/>
                <w:szCs w:val="24"/>
              </w:rPr>
              <w:t xml:space="preserve">. </w:t>
            </w:r>
            <w:r w:rsidR="00C950D8" w:rsidRPr="00D03E58">
              <w:rPr>
                <w:rFonts w:ascii="Times New Roman" w:eastAsia="Calibri" w:hAnsi="Times New Roman" w:cs="Times New Roman"/>
                <w:color w:val="000000" w:themeColor="text1"/>
                <w:sz w:val="24"/>
                <w:szCs w:val="24"/>
              </w:rPr>
              <w:t>The revetment is expected</w:t>
            </w:r>
            <w:r w:rsidR="0033433F" w:rsidRPr="00D03E58">
              <w:rPr>
                <w:rFonts w:ascii="Times New Roman" w:eastAsia="Calibri" w:hAnsi="Times New Roman" w:cs="Times New Roman"/>
                <w:color w:val="000000" w:themeColor="text1"/>
                <w:sz w:val="24"/>
                <w:szCs w:val="24"/>
              </w:rPr>
              <w:t>/</w:t>
            </w:r>
            <w:r w:rsidR="00780EC3" w:rsidRPr="00D03E58">
              <w:rPr>
                <w:rFonts w:ascii="Times New Roman" w:eastAsia="Calibri" w:hAnsi="Times New Roman" w:cs="Times New Roman"/>
                <w:color w:val="000000" w:themeColor="text1"/>
                <w:sz w:val="24"/>
                <w:szCs w:val="24"/>
              </w:rPr>
              <w:t xml:space="preserve">required </w:t>
            </w:r>
            <w:r w:rsidR="00C950D8" w:rsidRPr="00D03E58">
              <w:rPr>
                <w:rFonts w:ascii="Times New Roman" w:eastAsia="Calibri" w:hAnsi="Times New Roman" w:cs="Times New Roman"/>
                <w:color w:val="000000" w:themeColor="text1"/>
                <w:sz w:val="24"/>
                <w:szCs w:val="24"/>
              </w:rPr>
              <w:t xml:space="preserve">to meet </w:t>
            </w:r>
            <w:r w:rsidR="00D25C00" w:rsidRPr="00D03E58">
              <w:rPr>
                <w:rFonts w:ascii="Times New Roman" w:eastAsia="Calibri" w:hAnsi="Times New Roman" w:cs="Times New Roman"/>
                <w:color w:val="000000" w:themeColor="text1"/>
                <w:sz w:val="24"/>
                <w:szCs w:val="24"/>
              </w:rPr>
              <w:t xml:space="preserve">technical </w:t>
            </w:r>
            <w:r w:rsidR="008B1A91" w:rsidRPr="00D03E58">
              <w:rPr>
                <w:rFonts w:ascii="Times New Roman" w:eastAsia="Calibri" w:hAnsi="Times New Roman" w:cs="Times New Roman"/>
                <w:color w:val="000000" w:themeColor="text1"/>
                <w:sz w:val="24"/>
                <w:szCs w:val="24"/>
              </w:rPr>
              <w:t>standards and best practices</w:t>
            </w:r>
            <w:r w:rsidR="00542199" w:rsidRPr="00D03E58">
              <w:rPr>
                <w:rFonts w:ascii="Times New Roman" w:eastAsia="Calibri" w:hAnsi="Times New Roman" w:cs="Times New Roman"/>
                <w:color w:val="000000" w:themeColor="text1"/>
                <w:sz w:val="24"/>
                <w:szCs w:val="24"/>
              </w:rPr>
              <w:t>, including</w:t>
            </w:r>
            <w:r w:rsidR="008B1A91" w:rsidRPr="00D03E58">
              <w:rPr>
                <w:rFonts w:ascii="Times New Roman" w:eastAsia="Calibri" w:hAnsi="Times New Roman" w:cs="Times New Roman"/>
                <w:color w:val="000000" w:themeColor="text1"/>
                <w:sz w:val="24"/>
                <w:szCs w:val="24"/>
              </w:rPr>
              <w:t xml:space="preserve"> UNDP and GEF environmental and social standards.</w:t>
            </w:r>
            <w:r w:rsidR="00D25C00" w:rsidRPr="00D03E58">
              <w:rPr>
                <w:rFonts w:ascii="Times New Roman" w:eastAsia="Calibri" w:hAnsi="Times New Roman" w:cs="Times New Roman"/>
                <w:color w:val="000000" w:themeColor="text1"/>
                <w:sz w:val="24"/>
                <w:szCs w:val="24"/>
              </w:rPr>
              <w:t xml:space="preserve"> The following contains the detailed scope of work of the consultant:</w:t>
            </w:r>
          </w:p>
          <w:p w14:paraId="3CE1637C" w14:textId="52FD697F" w:rsidR="00B0174F" w:rsidRPr="00D03E58" w:rsidRDefault="00B0174F" w:rsidP="00C604E5">
            <w:pPr>
              <w:pStyle w:val="Heading2"/>
              <w:numPr>
                <w:ilvl w:val="0"/>
                <w:numId w:val="15"/>
              </w:numPr>
              <w:jc w:val="both"/>
              <w:rPr>
                <w:rFonts w:ascii="Times New Roman" w:hAnsi="Times New Roman" w:cs="Times New Roman"/>
                <w:b/>
                <w:bCs/>
                <w:sz w:val="24"/>
                <w:szCs w:val="24"/>
              </w:rPr>
            </w:pPr>
            <w:r w:rsidRPr="00D03E58">
              <w:rPr>
                <w:rFonts w:ascii="Times New Roman" w:hAnsi="Times New Roman" w:cs="Times New Roman"/>
                <w:b/>
                <w:bCs/>
                <w:color w:val="auto"/>
                <w:sz w:val="24"/>
                <w:szCs w:val="24"/>
              </w:rPr>
              <w:t>Design of the Revetment, Construction Management Plan, and Environmental and Social Management Plan</w:t>
            </w:r>
          </w:p>
          <w:p w14:paraId="40D6D599" w14:textId="1892C6E6" w:rsidR="00367A78" w:rsidRPr="00D03E58" w:rsidRDefault="00D25C00" w:rsidP="00C604E5">
            <w:pPr>
              <w:pStyle w:val="Heading3"/>
              <w:numPr>
                <w:ilvl w:val="0"/>
                <w:numId w:val="16"/>
              </w:numPr>
              <w:jc w:val="both"/>
              <w:rPr>
                <w:rFonts w:ascii="Times New Roman" w:hAnsi="Times New Roman" w:cs="Times New Roman"/>
                <w:b/>
                <w:bCs/>
                <w:color w:val="auto"/>
                <w:lang w:val="en-GB" w:eastAsia="ja-JP"/>
              </w:rPr>
            </w:pPr>
            <w:r w:rsidRPr="00D03E58">
              <w:rPr>
                <w:rFonts w:ascii="Times New Roman" w:hAnsi="Times New Roman" w:cs="Times New Roman"/>
                <w:b/>
                <w:bCs/>
                <w:color w:val="auto"/>
                <w:lang w:val="en-GB" w:eastAsia="ja-JP"/>
              </w:rPr>
              <w:t>Detailed Design</w:t>
            </w:r>
          </w:p>
          <w:p w14:paraId="494FB4B6" w14:textId="7C90E6B4" w:rsidR="00A15847" w:rsidRPr="00D03E58" w:rsidRDefault="00D25C00" w:rsidP="00B532F9">
            <w:pPr>
              <w:spacing w:line="276" w:lineRule="auto"/>
              <w:jc w:val="both"/>
              <w:rPr>
                <w:rFonts w:ascii="Times New Roman" w:hAnsi="Times New Roman" w:cs="Times New Roman"/>
                <w:color w:val="000000" w:themeColor="text1"/>
                <w:sz w:val="24"/>
                <w:szCs w:val="24"/>
                <w:lang w:val="en-GB" w:eastAsia="ja-JP"/>
              </w:rPr>
            </w:pPr>
            <w:r w:rsidRPr="00D03E58">
              <w:rPr>
                <w:rFonts w:ascii="Times New Roman" w:hAnsi="Times New Roman" w:cs="Times New Roman"/>
                <w:color w:val="000000" w:themeColor="text1"/>
                <w:sz w:val="24"/>
                <w:szCs w:val="24"/>
                <w:lang w:val="en-GB" w:eastAsia="ja-JP"/>
              </w:rPr>
              <w:t xml:space="preserve">A comprehensive </w:t>
            </w:r>
            <w:r w:rsidR="008B1A91" w:rsidRPr="00D03E58">
              <w:rPr>
                <w:rFonts w:ascii="Times New Roman" w:hAnsi="Times New Roman" w:cs="Times New Roman"/>
                <w:color w:val="000000" w:themeColor="text1"/>
                <w:sz w:val="24"/>
                <w:szCs w:val="24"/>
                <w:lang w:val="en-GB" w:eastAsia="ja-JP"/>
              </w:rPr>
              <w:t xml:space="preserve">revetment and groyne </w:t>
            </w:r>
            <w:r w:rsidR="00D87207" w:rsidRPr="00D03E58">
              <w:rPr>
                <w:rFonts w:ascii="Times New Roman" w:hAnsi="Times New Roman" w:cs="Times New Roman"/>
                <w:color w:val="000000" w:themeColor="text1"/>
                <w:sz w:val="24"/>
                <w:szCs w:val="24"/>
                <w:lang w:val="en-GB" w:eastAsia="ja-JP"/>
              </w:rPr>
              <w:t>design</w:t>
            </w:r>
            <w:r w:rsidR="008B1A91" w:rsidRPr="00D03E58">
              <w:rPr>
                <w:rFonts w:ascii="Times New Roman" w:hAnsi="Times New Roman" w:cs="Times New Roman"/>
                <w:color w:val="000000" w:themeColor="text1"/>
                <w:sz w:val="24"/>
                <w:szCs w:val="24"/>
                <w:lang w:val="en-GB" w:eastAsia="ja-JP"/>
              </w:rPr>
              <w:t xml:space="preserve"> </w:t>
            </w:r>
            <w:r w:rsidR="00A15847" w:rsidRPr="00D03E58">
              <w:rPr>
                <w:rFonts w:ascii="Times New Roman" w:hAnsi="Times New Roman" w:cs="Times New Roman"/>
                <w:color w:val="000000" w:themeColor="text1"/>
                <w:sz w:val="24"/>
                <w:szCs w:val="24"/>
                <w:lang w:val="en-GB" w:eastAsia="ja-JP"/>
              </w:rPr>
              <w:t xml:space="preserve">to be generated/ replicated from </w:t>
            </w:r>
            <w:r w:rsidR="00A15847" w:rsidRPr="00D03E58">
              <w:rPr>
                <w:rFonts w:ascii="Times New Roman" w:eastAsia="Calibri" w:hAnsi="Times New Roman" w:cs="Times New Roman"/>
                <w:color w:val="000000" w:themeColor="text1"/>
                <w:sz w:val="24"/>
                <w:szCs w:val="24"/>
              </w:rPr>
              <w:t xml:space="preserve">the New Kru-Town coastal Add-On revetment design provided. </w:t>
            </w:r>
            <w:r w:rsidR="004C5F79" w:rsidRPr="00D03E58">
              <w:rPr>
                <w:rFonts w:ascii="Times New Roman" w:eastAsia="Calibri" w:hAnsi="Times New Roman" w:cs="Times New Roman"/>
                <w:color w:val="000000" w:themeColor="text1"/>
                <w:sz w:val="24"/>
                <w:szCs w:val="24"/>
              </w:rPr>
              <w:t xml:space="preserve">The adoption/ replication of the </w:t>
            </w:r>
            <w:r w:rsidR="00DF4839" w:rsidRPr="00D03E58">
              <w:rPr>
                <w:rFonts w:ascii="Times New Roman" w:eastAsia="Calibri" w:hAnsi="Times New Roman" w:cs="Times New Roman"/>
                <w:color w:val="000000" w:themeColor="text1"/>
                <w:sz w:val="24"/>
                <w:szCs w:val="24"/>
              </w:rPr>
              <w:t xml:space="preserve">New Kru-Town coastal Add-On revetment design will </w:t>
            </w:r>
            <w:r w:rsidR="00A15847" w:rsidRPr="00D03E58">
              <w:rPr>
                <w:rFonts w:ascii="Times New Roman" w:eastAsia="Calibri" w:hAnsi="Times New Roman" w:cs="Times New Roman"/>
                <w:color w:val="000000" w:themeColor="text1"/>
                <w:sz w:val="24"/>
                <w:szCs w:val="24"/>
              </w:rPr>
              <w:t>consider site-specific</w:t>
            </w:r>
            <w:r w:rsidR="00DF4839" w:rsidRPr="00D03E58">
              <w:rPr>
                <w:rFonts w:ascii="Times New Roman" w:eastAsia="Calibri" w:hAnsi="Times New Roman" w:cs="Times New Roman"/>
                <w:color w:val="000000" w:themeColor="text1"/>
                <w:sz w:val="24"/>
                <w:szCs w:val="24"/>
              </w:rPr>
              <w:t xml:space="preserve"> (Topography, Beach profile</w:t>
            </w:r>
            <w:r w:rsidR="0033433F" w:rsidRPr="00D03E58">
              <w:rPr>
                <w:rFonts w:ascii="Times New Roman" w:eastAsia="Calibri" w:hAnsi="Times New Roman" w:cs="Times New Roman"/>
                <w:color w:val="000000" w:themeColor="text1"/>
                <w:sz w:val="24"/>
                <w:szCs w:val="24"/>
              </w:rPr>
              <w:t>,</w:t>
            </w:r>
            <w:r w:rsidR="00DF4839" w:rsidRPr="00D03E58">
              <w:rPr>
                <w:rFonts w:ascii="Times New Roman" w:eastAsia="Calibri" w:hAnsi="Times New Roman" w:cs="Times New Roman"/>
                <w:color w:val="000000" w:themeColor="text1"/>
                <w:sz w:val="24"/>
                <w:szCs w:val="24"/>
              </w:rPr>
              <w:t xml:space="preserve"> and Bathymetry)</w:t>
            </w:r>
            <w:r w:rsidR="00A15847" w:rsidRPr="00D03E58">
              <w:rPr>
                <w:rFonts w:ascii="Times New Roman" w:eastAsia="Calibri" w:hAnsi="Times New Roman" w:cs="Times New Roman"/>
                <w:color w:val="000000" w:themeColor="text1"/>
                <w:sz w:val="24"/>
                <w:szCs w:val="24"/>
              </w:rPr>
              <w:t xml:space="preserve"> details of </w:t>
            </w:r>
            <w:r w:rsidR="00DF4839" w:rsidRPr="00D03E58">
              <w:rPr>
                <w:rFonts w:ascii="Times New Roman" w:eastAsia="Calibri" w:hAnsi="Times New Roman" w:cs="Times New Roman"/>
                <w:color w:val="000000" w:themeColor="text1"/>
                <w:sz w:val="24"/>
                <w:szCs w:val="24"/>
              </w:rPr>
              <w:t xml:space="preserve">the </w:t>
            </w:r>
            <w:r w:rsidR="00A15847" w:rsidRPr="00D03E58">
              <w:rPr>
                <w:rFonts w:ascii="Times New Roman" w:eastAsia="Calibri" w:hAnsi="Times New Roman" w:cs="Times New Roman"/>
                <w:color w:val="000000" w:themeColor="text1"/>
                <w:sz w:val="24"/>
                <w:szCs w:val="24"/>
              </w:rPr>
              <w:t>Sinoe</w:t>
            </w:r>
            <w:r w:rsidR="00DF4839" w:rsidRPr="00D03E58">
              <w:rPr>
                <w:rFonts w:ascii="Times New Roman" w:eastAsia="Calibri" w:hAnsi="Times New Roman" w:cs="Times New Roman"/>
                <w:color w:val="000000" w:themeColor="text1"/>
                <w:sz w:val="24"/>
                <w:szCs w:val="24"/>
              </w:rPr>
              <w:t xml:space="preserve"> project area.</w:t>
            </w:r>
            <w:r w:rsidR="00A15847" w:rsidRPr="00D03E58">
              <w:rPr>
                <w:rFonts w:ascii="Times New Roman" w:eastAsia="Calibri" w:hAnsi="Times New Roman" w:cs="Times New Roman"/>
                <w:color w:val="000000" w:themeColor="text1"/>
                <w:sz w:val="24"/>
                <w:szCs w:val="24"/>
              </w:rPr>
              <w:t xml:space="preserve"> </w:t>
            </w:r>
            <w:r w:rsidR="00D87207" w:rsidRPr="00D03E58">
              <w:rPr>
                <w:rFonts w:ascii="Times New Roman" w:eastAsia="Calibri" w:hAnsi="Times New Roman" w:cs="Times New Roman"/>
                <w:color w:val="000000" w:themeColor="text1"/>
                <w:sz w:val="24"/>
                <w:szCs w:val="24"/>
              </w:rPr>
              <w:t xml:space="preserve">The main addition of the Sinoe protection structure is that it </w:t>
            </w:r>
            <w:r w:rsidR="00204A30" w:rsidRPr="00D03E58">
              <w:rPr>
                <w:rFonts w:ascii="Times New Roman" w:eastAsia="Calibri" w:hAnsi="Times New Roman" w:cs="Times New Roman"/>
                <w:color w:val="000000" w:themeColor="text1"/>
                <w:sz w:val="24"/>
                <w:szCs w:val="24"/>
              </w:rPr>
              <w:t xml:space="preserve">has </w:t>
            </w:r>
            <w:proofErr w:type="spellStart"/>
            <w:r w:rsidR="00204A30" w:rsidRPr="00D03E58">
              <w:rPr>
                <w:rFonts w:ascii="Times New Roman" w:eastAsia="Calibri" w:hAnsi="Times New Roman" w:cs="Times New Roman"/>
                <w:color w:val="000000" w:themeColor="text1"/>
                <w:sz w:val="24"/>
                <w:szCs w:val="24"/>
              </w:rPr>
              <w:t>groynes</w:t>
            </w:r>
            <w:proofErr w:type="spellEnd"/>
            <w:r w:rsidR="00204A30" w:rsidRPr="00D03E58">
              <w:rPr>
                <w:rFonts w:ascii="Times New Roman" w:eastAsia="Calibri" w:hAnsi="Times New Roman" w:cs="Times New Roman"/>
                <w:color w:val="000000" w:themeColor="text1"/>
                <w:sz w:val="24"/>
                <w:szCs w:val="24"/>
              </w:rPr>
              <w:t xml:space="preserve"> in addition to the revetment, while New Kru Town has re</w:t>
            </w:r>
            <w:r w:rsidR="00A01077" w:rsidRPr="00D03E58">
              <w:rPr>
                <w:rFonts w:ascii="Times New Roman" w:eastAsia="Calibri" w:hAnsi="Times New Roman" w:cs="Times New Roman"/>
                <w:color w:val="000000" w:themeColor="text1"/>
                <w:sz w:val="24"/>
                <w:szCs w:val="24"/>
              </w:rPr>
              <w:t xml:space="preserve">vetment only. The Sinoe design will also </w:t>
            </w:r>
            <w:r w:rsidR="00BF7938" w:rsidRPr="00D03E58">
              <w:rPr>
                <w:rFonts w:ascii="Times New Roman" w:eastAsia="Calibri" w:hAnsi="Times New Roman" w:cs="Times New Roman"/>
                <w:color w:val="000000" w:themeColor="text1"/>
                <w:sz w:val="24"/>
                <w:szCs w:val="24"/>
              </w:rPr>
              <w:t>include green adaptation measures in the form of vegetation</w:t>
            </w:r>
            <w:r w:rsidR="00C604E5" w:rsidRPr="00D03E58">
              <w:rPr>
                <w:rFonts w:ascii="Times New Roman" w:eastAsia="Calibri" w:hAnsi="Times New Roman" w:cs="Times New Roman"/>
                <w:color w:val="000000" w:themeColor="text1"/>
                <w:sz w:val="24"/>
                <w:szCs w:val="24"/>
              </w:rPr>
              <w:t>,</w:t>
            </w:r>
            <w:r w:rsidR="00BF7938" w:rsidRPr="00D03E58">
              <w:rPr>
                <w:rFonts w:ascii="Times New Roman" w:eastAsia="Calibri" w:hAnsi="Times New Roman" w:cs="Times New Roman"/>
                <w:color w:val="000000" w:themeColor="text1"/>
                <w:sz w:val="24"/>
                <w:szCs w:val="24"/>
              </w:rPr>
              <w:t xml:space="preserve"> thereby constituting a hybrid coastal </w:t>
            </w:r>
            <w:r w:rsidR="00C22ABF" w:rsidRPr="00D03E58">
              <w:rPr>
                <w:rFonts w:ascii="Times New Roman" w:eastAsia="Calibri" w:hAnsi="Times New Roman" w:cs="Times New Roman"/>
                <w:color w:val="000000" w:themeColor="text1"/>
                <w:sz w:val="24"/>
                <w:szCs w:val="24"/>
              </w:rPr>
              <w:t>protection approach.</w:t>
            </w:r>
            <w:r w:rsidR="00C604E5" w:rsidRPr="00D03E58">
              <w:rPr>
                <w:rFonts w:ascii="Times New Roman" w:eastAsia="Calibri" w:hAnsi="Times New Roman" w:cs="Times New Roman"/>
                <w:color w:val="000000" w:themeColor="text1"/>
                <w:sz w:val="24"/>
                <w:szCs w:val="24"/>
              </w:rPr>
              <w:t xml:space="preserve"> </w:t>
            </w:r>
          </w:p>
          <w:p w14:paraId="0CCD2F18" w14:textId="319673EE" w:rsidR="00367A78" w:rsidRPr="00D03E58" w:rsidRDefault="00D25C00" w:rsidP="00B532F9">
            <w:pPr>
              <w:spacing w:line="276" w:lineRule="auto"/>
              <w:jc w:val="both"/>
              <w:rPr>
                <w:rFonts w:ascii="Times New Roman" w:hAnsi="Times New Roman" w:cs="Times New Roman"/>
                <w:color w:val="000000" w:themeColor="text1"/>
                <w:sz w:val="24"/>
                <w:szCs w:val="24"/>
                <w:lang w:val="en-GB" w:eastAsia="ja-JP"/>
              </w:rPr>
            </w:pPr>
            <w:r w:rsidRPr="00D03E58">
              <w:rPr>
                <w:rFonts w:ascii="Times New Roman" w:hAnsi="Times New Roman" w:cs="Times New Roman"/>
                <w:color w:val="000000" w:themeColor="text1"/>
                <w:sz w:val="24"/>
                <w:szCs w:val="24"/>
                <w:lang w:val="en-GB" w:eastAsia="ja-JP"/>
              </w:rPr>
              <w:t>The design</w:t>
            </w:r>
            <w:r w:rsidR="00AB4349" w:rsidRPr="00D03E58">
              <w:rPr>
                <w:rFonts w:ascii="Times New Roman" w:hAnsi="Times New Roman" w:cs="Times New Roman"/>
                <w:color w:val="000000" w:themeColor="text1"/>
                <w:sz w:val="24"/>
                <w:szCs w:val="24"/>
                <w:lang w:val="en-GB" w:eastAsia="ja-JP"/>
              </w:rPr>
              <w:t>s</w:t>
            </w:r>
            <w:r w:rsidRPr="00D03E58">
              <w:rPr>
                <w:rFonts w:ascii="Times New Roman" w:hAnsi="Times New Roman" w:cs="Times New Roman"/>
                <w:color w:val="000000" w:themeColor="text1"/>
                <w:sz w:val="24"/>
                <w:szCs w:val="24"/>
                <w:lang w:val="en-GB" w:eastAsia="ja-JP"/>
              </w:rPr>
              <w:t xml:space="preserve"> must contain a layout of the structures,</w:t>
            </w:r>
            <w:r w:rsidR="00C63B2D" w:rsidRPr="00D03E58">
              <w:rPr>
                <w:rFonts w:ascii="Times New Roman" w:hAnsi="Times New Roman" w:cs="Times New Roman"/>
                <w:color w:val="000000" w:themeColor="text1"/>
                <w:sz w:val="24"/>
                <w:szCs w:val="24"/>
                <w:lang w:val="en-GB" w:eastAsia="ja-JP"/>
              </w:rPr>
              <w:t xml:space="preserve"> </w:t>
            </w:r>
            <w:r w:rsidRPr="00D03E58">
              <w:rPr>
                <w:rFonts w:ascii="Times New Roman" w:hAnsi="Times New Roman" w:cs="Times New Roman"/>
                <w:color w:val="000000" w:themeColor="text1"/>
                <w:sz w:val="24"/>
                <w:szCs w:val="24"/>
                <w:lang w:val="en-GB" w:eastAsia="ja-JP"/>
              </w:rPr>
              <w:t>elevations</w:t>
            </w:r>
            <w:r w:rsidR="0033433F" w:rsidRPr="00D03E58">
              <w:rPr>
                <w:rFonts w:ascii="Times New Roman" w:hAnsi="Times New Roman" w:cs="Times New Roman"/>
                <w:color w:val="000000" w:themeColor="text1"/>
                <w:sz w:val="24"/>
                <w:szCs w:val="24"/>
                <w:lang w:val="en-GB" w:eastAsia="ja-JP"/>
              </w:rPr>
              <w:t>,</w:t>
            </w:r>
            <w:r w:rsidRPr="00D03E58">
              <w:rPr>
                <w:rFonts w:ascii="Times New Roman" w:hAnsi="Times New Roman" w:cs="Times New Roman"/>
                <w:color w:val="000000" w:themeColor="text1"/>
                <w:sz w:val="24"/>
                <w:szCs w:val="24"/>
                <w:lang w:val="en-GB" w:eastAsia="ja-JP"/>
              </w:rPr>
              <w:t xml:space="preserve"> and longitudinal cross-section</w:t>
            </w:r>
            <w:r w:rsidR="00D23400" w:rsidRPr="00D03E58">
              <w:rPr>
                <w:rFonts w:ascii="Times New Roman" w:hAnsi="Times New Roman" w:cs="Times New Roman"/>
                <w:color w:val="000000" w:themeColor="text1"/>
                <w:sz w:val="24"/>
                <w:szCs w:val="24"/>
                <w:lang w:val="en-GB" w:eastAsia="ja-JP"/>
              </w:rPr>
              <w:t xml:space="preserve"> drawings</w:t>
            </w:r>
            <w:r w:rsidRPr="00D03E58">
              <w:rPr>
                <w:rFonts w:ascii="Times New Roman" w:hAnsi="Times New Roman" w:cs="Times New Roman"/>
                <w:color w:val="000000" w:themeColor="text1"/>
                <w:sz w:val="24"/>
                <w:szCs w:val="24"/>
                <w:lang w:val="en-GB" w:eastAsia="ja-JP"/>
              </w:rPr>
              <w:t xml:space="preserve">. Additionally, a perspective of the finished hybrid–engineering </w:t>
            </w:r>
            <w:r w:rsidR="00AF16EC" w:rsidRPr="00D03E58">
              <w:rPr>
                <w:rFonts w:ascii="Times New Roman" w:hAnsi="Times New Roman" w:cs="Times New Roman"/>
                <w:color w:val="000000" w:themeColor="text1"/>
                <w:sz w:val="24"/>
                <w:szCs w:val="24"/>
                <w:lang w:val="en-GB" w:eastAsia="ja-JP"/>
              </w:rPr>
              <w:t>design should include/ indicate where</w:t>
            </w:r>
            <w:r w:rsidR="00DF4839" w:rsidRPr="00D03E58">
              <w:rPr>
                <w:rFonts w:ascii="Times New Roman" w:hAnsi="Times New Roman" w:cs="Times New Roman"/>
                <w:color w:val="000000" w:themeColor="text1"/>
                <w:sz w:val="24"/>
                <w:szCs w:val="24"/>
                <w:lang w:val="en-GB" w:eastAsia="ja-JP"/>
              </w:rPr>
              <w:t xml:space="preserve"> exactly</w:t>
            </w:r>
            <w:r w:rsidR="00AF16EC" w:rsidRPr="00D03E58">
              <w:rPr>
                <w:rFonts w:ascii="Times New Roman" w:hAnsi="Times New Roman" w:cs="Times New Roman"/>
                <w:color w:val="000000" w:themeColor="text1"/>
                <w:sz w:val="24"/>
                <w:szCs w:val="24"/>
                <w:lang w:val="en-GB" w:eastAsia="ja-JP"/>
              </w:rPr>
              <w:t xml:space="preserve"> </w:t>
            </w:r>
            <w:r w:rsidR="00C8082D" w:rsidRPr="00D03E58">
              <w:rPr>
                <w:rFonts w:ascii="Times New Roman" w:hAnsi="Times New Roman" w:cs="Times New Roman"/>
                <w:color w:val="000000" w:themeColor="text1"/>
                <w:sz w:val="24"/>
                <w:szCs w:val="24"/>
                <w:lang w:val="en-GB" w:eastAsia="ja-JP"/>
              </w:rPr>
              <w:t xml:space="preserve">the green </w:t>
            </w:r>
            <w:r w:rsidRPr="00D03E58">
              <w:rPr>
                <w:rFonts w:ascii="Times New Roman" w:hAnsi="Times New Roman" w:cs="Times New Roman"/>
                <w:color w:val="000000" w:themeColor="text1"/>
                <w:sz w:val="24"/>
                <w:szCs w:val="24"/>
                <w:lang w:val="en-GB" w:eastAsia="ja-JP"/>
              </w:rPr>
              <w:t>adaptation</w:t>
            </w:r>
            <w:r w:rsidR="00CC7909" w:rsidRPr="00D03E58">
              <w:rPr>
                <w:rFonts w:ascii="Times New Roman" w:hAnsi="Times New Roman" w:cs="Times New Roman"/>
                <w:color w:val="000000" w:themeColor="text1"/>
                <w:sz w:val="24"/>
                <w:szCs w:val="24"/>
                <w:lang w:val="en-GB" w:eastAsia="ja-JP"/>
              </w:rPr>
              <w:t xml:space="preserve"> measures (trees) </w:t>
            </w:r>
            <w:r w:rsidR="00DF4839" w:rsidRPr="00D03E58">
              <w:rPr>
                <w:rFonts w:ascii="Times New Roman" w:hAnsi="Times New Roman" w:cs="Times New Roman"/>
                <w:color w:val="000000" w:themeColor="text1"/>
                <w:sz w:val="24"/>
                <w:szCs w:val="24"/>
                <w:lang w:val="en-GB" w:eastAsia="ja-JP"/>
              </w:rPr>
              <w:t>should be planted</w:t>
            </w:r>
            <w:r w:rsidR="00CC7909" w:rsidRPr="00D03E58">
              <w:rPr>
                <w:rFonts w:ascii="Times New Roman" w:hAnsi="Times New Roman" w:cs="Times New Roman"/>
                <w:color w:val="000000" w:themeColor="text1"/>
                <w:sz w:val="24"/>
                <w:szCs w:val="24"/>
                <w:lang w:val="en-GB" w:eastAsia="ja-JP"/>
              </w:rPr>
              <w:t xml:space="preserve"> </w:t>
            </w:r>
            <w:r w:rsidR="00DF4839" w:rsidRPr="00D03E58">
              <w:rPr>
                <w:rFonts w:ascii="Times New Roman" w:hAnsi="Times New Roman" w:cs="Times New Roman"/>
                <w:color w:val="000000" w:themeColor="text1"/>
                <w:sz w:val="24"/>
                <w:szCs w:val="24"/>
                <w:lang w:val="en-GB" w:eastAsia="ja-JP"/>
              </w:rPr>
              <w:t>along</w:t>
            </w:r>
            <w:r w:rsidR="0082403B" w:rsidRPr="00D03E58">
              <w:rPr>
                <w:rFonts w:ascii="Times New Roman" w:hAnsi="Times New Roman" w:cs="Times New Roman"/>
                <w:color w:val="000000" w:themeColor="text1"/>
                <w:sz w:val="24"/>
                <w:szCs w:val="24"/>
                <w:lang w:val="en-GB" w:eastAsia="ja-JP"/>
              </w:rPr>
              <w:t xml:space="preserve"> the structures</w:t>
            </w:r>
            <w:r w:rsidR="00CC7909" w:rsidRPr="00D03E58">
              <w:rPr>
                <w:rFonts w:ascii="Times New Roman" w:hAnsi="Times New Roman" w:cs="Times New Roman"/>
                <w:color w:val="000000" w:themeColor="text1"/>
                <w:sz w:val="24"/>
                <w:szCs w:val="24"/>
                <w:lang w:val="en-GB" w:eastAsia="ja-JP"/>
              </w:rPr>
              <w:t xml:space="preserve"> </w:t>
            </w:r>
            <w:r w:rsidR="0082403B" w:rsidRPr="00D03E58">
              <w:rPr>
                <w:rFonts w:ascii="Times New Roman" w:hAnsi="Times New Roman" w:cs="Times New Roman"/>
                <w:color w:val="000000" w:themeColor="text1"/>
                <w:sz w:val="24"/>
                <w:szCs w:val="24"/>
                <w:lang w:val="en-GB" w:eastAsia="ja-JP"/>
              </w:rPr>
              <w:t>(</w:t>
            </w:r>
            <w:r w:rsidR="00CC7909" w:rsidRPr="00D03E58">
              <w:rPr>
                <w:rFonts w:ascii="Times New Roman" w:hAnsi="Times New Roman" w:cs="Times New Roman"/>
                <w:color w:val="000000" w:themeColor="text1"/>
                <w:sz w:val="24"/>
                <w:szCs w:val="24"/>
                <w:lang w:val="en-GB" w:eastAsia="ja-JP"/>
              </w:rPr>
              <w:t>revetment and groynes</w:t>
            </w:r>
            <w:r w:rsidR="0082403B" w:rsidRPr="00D03E58">
              <w:rPr>
                <w:rFonts w:ascii="Times New Roman" w:hAnsi="Times New Roman" w:cs="Times New Roman"/>
                <w:color w:val="000000" w:themeColor="text1"/>
                <w:sz w:val="24"/>
                <w:szCs w:val="24"/>
                <w:lang w:val="en-GB" w:eastAsia="ja-JP"/>
              </w:rPr>
              <w:t>)</w:t>
            </w:r>
            <w:r w:rsidR="00CC7909" w:rsidRPr="00D03E58">
              <w:rPr>
                <w:rFonts w:ascii="Times New Roman" w:hAnsi="Times New Roman" w:cs="Times New Roman"/>
                <w:color w:val="000000" w:themeColor="text1"/>
                <w:sz w:val="24"/>
                <w:szCs w:val="24"/>
                <w:lang w:val="en-GB" w:eastAsia="ja-JP"/>
              </w:rPr>
              <w:t xml:space="preserve">. </w:t>
            </w:r>
          </w:p>
          <w:p w14:paraId="0920F0D7" w14:textId="5934958A" w:rsidR="0079030A" w:rsidRPr="00D03E58" w:rsidRDefault="00846F9F" w:rsidP="00B532F9">
            <w:pPr>
              <w:spacing w:line="276" w:lineRule="auto"/>
              <w:jc w:val="both"/>
              <w:rPr>
                <w:rFonts w:ascii="Times New Roman" w:hAnsi="Times New Roman" w:cs="Times New Roman"/>
                <w:color w:val="000000" w:themeColor="text1"/>
                <w:sz w:val="24"/>
                <w:szCs w:val="24"/>
                <w:lang w:val="en-GB" w:eastAsia="ja-JP"/>
              </w:rPr>
            </w:pPr>
            <w:r w:rsidRPr="00D03E58">
              <w:rPr>
                <w:rFonts w:ascii="Times New Roman" w:hAnsi="Times New Roman" w:cs="Times New Roman"/>
                <w:color w:val="000000" w:themeColor="text1"/>
                <w:sz w:val="24"/>
                <w:szCs w:val="24"/>
                <w:lang w:val="en-GB" w:eastAsia="ja-JP"/>
              </w:rPr>
              <w:t>The design must be user-friendly, giving access to beach</w:t>
            </w:r>
            <w:r w:rsidR="004A6A21" w:rsidRPr="00D03E58">
              <w:rPr>
                <w:rFonts w:ascii="Times New Roman" w:hAnsi="Times New Roman" w:cs="Times New Roman"/>
                <w:color w:val="000000" w:themeColor="text1"/>
                <w:sz w:val="24"/>
                <w:szCs w:val="24"/>
                <w:lang w:val="en-GB" w:eastAsia="ja-JP"/>
              </w:rPr>
              <w:t xml:space="preserve"> goers, tourists, and local residents.</w:t>
            </w:r>
            <w:r w:rsidR="00E957E6" w:rsidRPr="00D03E58">
              <w:rPr>
                <w:rFonts w:ascii="Times New Roman" w:hAnsi="Times New Roman" w:cs="Times New Roman"/>
                <w:color w:val="000000" w:themeColor="text1"/>
                <w:sz w:val="24"/>
                <w:szCs w:val="24"/>
                <w:lang w:val="en-GB" w:eastAsia="ja-JP"/>
              </w:rPr>
              <w:t xml:space="preserve"> </w:t>
            </w:r>
            <w:r w:rsidR="008B0743" w:rsidRPr="00D03E58">
              <w:rPr>
                <w:rFonts w:ascii="Times New Roman" w:hAnsi="Times New Roman" w:cs="Times New Roman"/>
                <w:color w:val="000000" w:themeColor="text1"/>
                <w:sz w:val="24"/>
                <w:szCs w:val="24"/>
                <w:lang w:val="en-GB" w:eastAsia="ja-JP"/>
              </w:rPr>
              <w:t>It</w:t>
            </w:r>
            <w:r w:rsidR="00703E64" w:rsidRPr="00D03E58">
              <w:rPr>
                <w:rFonts w:ascii="Times New Roman" w:hAnsi="Times New Roman" w:cs="Times New Roman"/>
                <w:color w:val="000000" w:themeColor="text1"/>
                <w:sz w:val="24"/>
                <w:szCs w:val="24"/>
                <w:lang w:val="en-GB" w:eastAsia="ja-JP"/>
              </w:rPr>
              <w:t xml:space="preserve"> must conta</w:t>
            </w:r>
            <w:r w:rsidR="00814602" w:rsidRPr="00D03E58">
              <w:rPr>
                <w:rFonts w:ascii="Times New Roman" w:hAnsi="Times New Roman" w:cs="Times New Roman"/>
                <w:color w:val="000000" w:themeColor="text1"/>
                <w:sz w:val="24"/>
                <w:szCs w:val="24"/>
                <w:lang w:val="en-GB" w:eastAsia="ja-JP"/>
              </w:rPr>
              <w:t>in</w:t>
            </w:r>
            <w:r w:rsidR="00402F1C" w:rsidRPr="00D03E58">
              <w:rPr>
                <w:rFonts w:ascii="Times New Roman" w:hAnsi="Times New Roman" w:cs="Times New Roman"/>
                <w:color w:val="000000" w:themeColor="text1"/>
                <w:sz w:val="24"/>
                <w:szCs w:val="24"/>
                <w:lang w:val="en-GB" w:eastAsia="ja-JP"/>
              </w:rPr>
              <w:t xml:space="preserve"> </w:t>
            </w:r>
            <w:r w:rsidR="0060785B" w:rsidRPr="00D03E58">
              <w:rPr>
                <w:rFonts w:ascii="Times New Roman" w:hAnsi="Times New Roman" w:cs="Times New Roman"/>
                <w:color w:val="000000" w:themeColor="text1"/>
                <w:sz w:val="24"/>
                <w:szCs w:val="24"/>
                <w:lang w:val="en-GB" w:eastAsia="ja-JP"/>
              </w:rPr>
              <w:t xml:space="preserve">drainage </w:t>
            </w:r>
            <w:r w:rsidR="00402F1C" w:rsidRPr="00D03E58">
              <w:rPr>
                <w:rFonts w:ascii="Times New Roman" w:hAnsi="Times New Roman" w:cs="Times New Roman"/>
                <w:color w:val="000000" w:themeColor="text1"/>
                <w:sz w:val="24"/>
                <w:szCs w:val="24"/>
                <w:lang w:val="en-GB" w:eastAsia="ja-JP"/>
              </w:rPr>
              <w:t>that may control stormwater</w:t>
            </w:r>
            <w:r w:rsidR="00612542" w:rsidRPr="00D03E58">
              <w:rPr>
                <w:rFonts w:ascii="Times New Roman" w:hAnsi="Times New Roman" w:cs="Times New Roman"/>
                <w:color w:val="000000" w:themeColor="text1"/>
                <w:sz w:val="24"/>
                <w:szCs w:val="24"/>
                <w:lang w:val="en-GB" w:eastAsia="ja-JP"/>
              </w:rPr>
              <w:t>.</w:t>
            </w:r>
          </w:p>
          <w:p w14:paraId="36945D66" w14:textId="2D6B6808" w:rsidR="00367A78" w:rsidRPr="00D03E58" w:rsidRDefault="00D25C00" w:rsidP="00C604E5">
            <w:pPr>
              <w:pStyle w:val="Heading3"/>
              <w:numPr>
                <w:ilvl w:val="0"/>
                <w:numId w:val="16"/>
              </w:numPr>
              <w:jc w:val="both"/>
              <w:rPr>
                <w:rFonts w:ascii="Times New Roman" w:hAnsi="Times New Roman" w:cs="Times New Roman"/>
                <w:b/>
                <w:bCs/>
                <w:color w:val="auto"/>
                <w:lang w:val="en-GB" w:eastAsia="ja-JP"/>
              </w:rPr>
            </w:pPr>
            <w:r w:rsidRPr="00D03E58">
              <w:rPr>
                <w:rFonts w:ascii="Times New Roman" w:hAnsi="Times New Roman" w:cs="Times New Roman"/>
                <w:b/>
                <w:bCs/>
                <w:color w:val="auto"/>
                <w:lang w:val="en-GB" w:eastAsia="ja-JP"/>
              </w:rPr>
              <w:t xml:space="preserve">Site Topography Studies </w:t>
            </w:r>
          </w:p>
          <w:p w14:paraId="74CFD5F0" w14:textId="36901000" w:rsidR="00367A78" w:rsidRPr="00D03E58" w:rsidRDefault="00D25C00" w:rsidP="00C604E5">
            <w:pPr>
              <w:spacing w:after="0" w:line="240" w:lineRule="auto"/>
              <w:jc w:val="both"/>
              <w:rPr>
                <w:rFonts w:ascii="Times New Roman" w:eastAsia="Times New Roman" w:hAnsi="Times New Roman" w:cs="Times New Roman"/>
                <w:sz w:val="24"/>
                <w:szCs w:val="24"/>
              </w:rPr>
            </w:pPr>
            <w:r w:rsidRPr="00D03E58">
              <w:rPr>
                <w:rFonts w:ascii="Times New Roman" w:eastAsia="Times New Roman" w:hAnsi="Times New Roman" w:cs="Times New Roman"/>
                <w:sz w:val="24"/>
                <w:szCs w:val="24"/>
              </w:rPr>
              <w:t>The topographic survey must be tied to the beach profiling levels and correlate</w:t>
            </w:r>
            <w:r w:rsidR="0082403B" w:rsidRPr="00D03E58">
              <w:rPr>
                <w:rFonts w:ascii="Times New Roman" w:eastAsia="Times New Roman" w:hAnsi="Times New Roman" w:cs="Times New Roman"/>
                <w:sz w:val="24"/>
                <w:szCs w:val="24"/>
              </w:rPr>
              <w:t>d</w:t>
            </w:r>
            <w:r w:rsidRPr="00D03E58">
              <w:rPr>
                <w:rFonts w:ascii="Times New Roman" w:eastAsia="Times New Roman" w:hAnsi="Times New Roman" w:cs="Times New Roman"/>
                <w:sz w:val="24"/>
                <w:szCs w:val="24"/>
              </w:rPr>
              <w:t xml:space="preserve"> to the specific geographic reference system used within Liberia and the Marine Datums. These data include the following:</w:t>
            </w:r>
          </w:p>
          <w:p w14:paraId="644F47C1" w14:textId="626B0233" w:rsidR="00367A78" w:rsidRPr="00D03E58" w:rsidRDefault="00D25C00" w:rsidP="00C604E5">
            <w:pPr>
              <w:numPr>
                <w:ilvl w:val="1"/>
                <w:numId w:val="14"/>
              </w:numPr>
              <w:tabs>
                <w:tab w:val="left" w:pos="1440"/>
              </w:tabs>
              <w:spacing w:before="100" w:beforeAutospacing="1" w:after="100" w:afterAutospacing="1" w:line="240" w:lineRule="auto"/>
              <w:jc w:val="both"/>
              <w:rPr>
                <w:rFonts w:ascii="Times New Roman" w:eastAsia="Times New Roman" w:hAnsi="Times New Roman" w:cs="Times New Roman"/>
                <w:sz w:val="24"/>
                <w:szCs w:val="24"/>
              </w:rPr>
            </w:pPr>
            <w:r w:rsidRPr="00D03E58">
              <w:rPr>
                <w:rFonts w:ascii="Times New Roman" w:eastAsia="Times New Roman" w:hAnsi="Times New Roman" w:cs="Times New Roman"/>
                <w:sz w:val="24"/>
                <w:szCs w:val="24"/>
              </w:rPr>
              <w:t>Mean Sea Level (MSL): The average level of the sea's surface, used as a reference point for elevation.</w:t>
            </w:r>
          </w:p>
          <w:p w14:paraId="3E4051B1" w14:textId="12EC5B2D" w:rsidR="00C63B2D" w:rsidRPr="00D03E58" w:rsidRDefault="00C63B2D" w:rsidP="00C604E5">
            <w:pPr>
              <w:numPr>
                <w:ilvl w:val="1"/>
                <w:numId w:val="14"/>
              </w:numPr>
              <w:tabs>
                <w:tab w:val="left" w:pos="1440"/>
              </w:tabs>
              <w:spacing w:before="100" w:beforeAutospacing="1" w:after="100" w:afterAutospacing="1" w:line="240" w:lineRule="auto"/>
              <w:jc w:val="both"/>
              <w:rPr>
                <w:rFonts w:ascii="Times New Roman" w:eastAsia="Times New Roman" w:hAnsi="Times New Roman" w:cs="Times New Roman"/>
                <w:sz w:val="24"/>
                <w:szCs w:val="24"/>
              </w:rPr>
            </w:pPr>
            <w:r w:rsidRPr="00D03E58">
              <w:rPr>
                <w:rFonts w:ascii="Times New Roman" w:eastAsia="Times New Roman" w:hAnsi="Times New Roman" w:cs="Times New Roman"/>
                <w:sz w:val="24"/>
                <w:szCs w:val="24"/>
              </w:rPr>
              <w:t xml:space="preserve">A permanent benchmark </w:t>
            </w:r>
            <w:r w:rsidR="0033433F" w:rsidRPr="00D03E58">
              <w:rPr>
                <w:rFonts w:ascii="Times New Roman" w:eastAsia="Times New Roman" w:hAnsi="Times New Roman" w:cs="Times New Roman"/>
                <w:sz w:val="24"/>
                <w:szCs w:val="24"/>
              </w:rPr>
              <w:t xml:space="preserve">is </w:t>
            </w:r>
            <w:r w:rsidR="00727DD3" w:rsidRPr="00D03E58">
              <w:rPr>
                <w:rFonts w:ascii="Times New Roman" w:eastAsia="Times New Roman" w:hAnsi="Times New Roman" w:cs="Times New Roman"/>
                <w:sz w:val="24"/>
                <w:szCs w:val="24"/>
              </w:rPr>
              <w:t>to be established at each construction site</w:t>
            </w:r>
            <w:r w:rsidR="0082403B" w:rsidRPr="00D03E58">
              <w:rPr>
                <w:rFonts w:ascii="Times New Roman" w:eastAsia="Times New Roman" w:hAnsi="Times New Roman" w:cs="Times New Roman"/>
                <w:sz w:val="24"/>
                <w:szCs w:val="24"/>
              </w:rPr>
              <w:t xml:space="preserve"> for future reference</w:t>
            </w:r>
            <w:r w:rsidR="00727DD3" w:rsidRPr="00D03E58">
              <w:rPr>
                <w:rFonts w:ascii="Times New Roman" w:eastAsia="Times New Roman" w:hAnsi="Times New Roman" w:cs="Times New Roman"/>
                <w:sz w:val="24"/>
                <w:szCs w:val="24"/>
              </w:rPr>
              <w:t xml:space="preserve">. </w:t>
            </w:r>
            <w:r w:rsidRPr="00D03E58">
              <w:rPr>
                <w:rFonts w:ascii="Times New Roman" w:eastAsia="Times New Roman" w:hAnsi="Times New Roman" w:cs="Times New Roman"/>
                <w:sz w:val="24"/>
                <w:szCs w:val="24"/>
              </w:rPr>
              <w:t xml:space="preserve"> </w:t>
            </w:r>
          </w:p>
          <w:p w14:paraId="71F1D388" w14:textId="307851F1" w:rsidR="00367A78" w:rsidRPr="00D03E58" w:rsidRDefault="00D25C00" w:rsidP="00C604E5">
            <w:pPr>
              <w:spacing w:before="100" w:beforeAutospacing="1" w:after="100" w:afterAutospacing="1" w:line="240" w:lineRule="auto"/>
              <w:jc w:val="both"/>
              <w:rPr>
                <w:rFonts w:ascii="Times New Roman" w:eastAsia="Times New Roman" w:hAnsi="Times New Roman" w:cs="Times New Roman"/>
                <w:sz w:val="24"/>
                <w:szCs w:val="24"/>
              </w:rPr>
            </w:pPr>
            <w:r w:rsidRPr="00D03E58">
              <w:rPr>
                <w:rFonts w:ascii="Times New Roman" w:eastAsia="Times New Roman" w:hAnsi="Times New Roman" w:cs="Times New Roman"/>
                <w:sz w:val="24"/>
                <w:szCs w:val="24"/>
              </w:rPr>
              <w:lastRenderedPageBreak/>
              <w:t>The topographic survey should extend along the beaches</w:t>
            </w:r>
            <w:r w:rsidR="00727DD3" w:rsidRPr="00D03E58">
              <w:rPr>
                <w:rFonts w:ascii="Times New Roman" w:eastAsia="Times New Roman" w:hAnsi="Times New Roman" w:cs="Times New Roman"/>
                <w:sz w:val="24"/>
                <w:szCs w:val="24"/>
              </w:rPr>
              <w:t>, cover the project’s areas</w:t>
            </w:r>
            <w:r w:rsidR="0033433F" w:rsidRPr="00D03E58">
              <w:rPr>
                <w:rFonts w:ascii="Times New Roman" w:eastAsia="Times New Roman" w:hAnsi="Times New Roman" w:cs="Times New Roman"/>
                <w:sz w:val="24"/>
                <w:szCs w:val="24"/>
              </w:rPr>
              <w:t>,</w:t>
            </w:r>
            <w:r w:rsidRPr="00D03E58">
              <w:rPr>
                <w:rFonts w:ascii="Times New Roman" w:eastAsia="Times New Roman" w:hAnsi="Times New Roman" w:cs="Times New Roman"/>
                <w:sz w:val="24"/>
                <w:szCs w:val="24"/>
              </w:rPr>
              <w:t xml:space="preserve"> and reach a water depth of up to </w:t>
            </w:r>
            <w:r w:rsidR="00727DD3" w:rsidRPr="00D03E58">
              <w:rPr>
                <w:rFonts w:ascii="Times New Roman" w:eastAsia="Times New Roman" w:hAnsi="Times New Roman" w:cs="Times New Roman"/>
                <w:sz w:val="24"/>
                <w:szCs w:val="24"/>
              </w:rPr>
              <w:t>3</w:t>
            </w:r>
            <w:r w:rsidRPr="00D03E58">
              <w:rPr>
                <w:rFonts w:ascii="Times New Roman" w:eastAsia="Times New Roman" w:hAnsi="Times New Roman" w:cs="Times New Roman"/>
                <w:sz w:val="24"/>
                <w:szCs w:val="24"/>
              </w:rPr>
              <w:t xml:space="preserve"> meters Chart Datum (CD) or approximately </w:t>
            </w:r>
            <w:r w:rsidR="00727DD3" w:rsidRPr="00D03E58">
              <w:rPr>
                <w:rFonts w:ascii="Times New Roman" w:eastAsia="Times New Roman" w:hAnsi="Times New Roman" w:cs="Times New Roman"/>
                <w:sz w:val="24"/>
                <w:szCs w:val="24"/>
              </w:rPr>
              <w:t>1</w:t>
            </w:r>
            <w:r w:rsidRPr="00D03E58">
              <w:rPr>
                <w:rFonts w:ascii="Times New Roman" w:eastAsia="Times New Roman" w:hAnsi="Times New Roman" w:cs="Times New Roman"/>
                <w:sz w:val="24"/>
                <w:szCs w:val="24"/>
              </w:rPr>
              <w:t>0 meters from the</w:t>
            </w:r>
            <w:r w:rsidR="0082403B" w:rsidRPr="00D03E58">
              <w:rPr>
                <w:rFonts w:ascii="Times New Roman" w:eastAsia="Times New Roman" w:hAnsi="Times New Roman" w:cs="Times New Roman"/>
                <w:sz w:val="24"/>
                <w:szCs w:val="24"/>
              </w:rPr>
              <w:t xml:space="preserve"> shoreline</w:t>
            </w:r>
            <w:r w:rsidRPr="00D03E58">
              <w:rPr>
                <w:rFonts w:ascii="Times New Roman" w:eastAsia="Times New Roman" w:hAnsi="Times New Roman" w:cs="Times New Roman"/>
                <w:sz w:val="24"/>
                <w:szCs w:val="24"/>
              </w:rPr>
              <w:t>.</w:t>
            </w:r>
            <w:r w:rsidR="007F64E6" w:rsidRPr="00D03E58">
              <w:rPr>
                <w:rFonts w:ascii="Times New Roman" w:eastAsia="Times New Roman" w:hAnsi="Times New Roman" w:cs="Times New Roman"/>
                <w:sz w:val="24"/>
                <w:szCs w:val="24"/>
              </w:rPr>
              <w:t xml:space="preserve"> The consultant will need to determine the appropriate type, extent, and boundary of this extension to achieve the project's objectives.</w:t>
            </w:r>
          </w:p>
          <w:p w14:paraId="654CF26E" w14:textId="73EA2F46" w:rsidR="00367A78" w:rsidRPr="00D03E58" w:rsidRDefault="00D25C00" w:rsidP="00C604E5">
            <w:pPr>
              <w:pStyle w:val="Heading3"/>
              <w:numPr>
                <w:ilvl w:val="0"/>
                <w:numId w:val="16"/>
              </w:numPr>
              <w:jc w:val="both"/>
              <w:rPr>
                <w:rFonts w:ascii="Times New Roman" w:hAnsi="Times New Roman" w:cs="Times New Roman"/>
                <w:b/>
                <w:bCs/>
                <w:color w:val="auto"/>
                <w:lang w:val="en-GB" w:eastAsia="ja-JP"/>
              </w:rPr>
            </w:pPr>
            <w:r w:rsidRPr="00D03E58">
              <w:rPr>
                <w:rFonts w:ascii="Times New Roman" w:hAnsi="Times New Roman" w:cs="Times New Roman"/>
                <w:b/>
                <w:bCs/>
                <w:color w:val="auto"/>
                <w:lang w:val="en-GB" w:eastAsia="ja-JP"/>
              </w:rPr>
              <w:t>Bathymetry</w:t>
            </w:r>
          </w:p>
          <w:p w14:paraId="69DED544" w14:textId="200FFF6E" w:rsidR="00367A78" w:rsidRPr="00D03E58" w:rsidRDefault="0082309E" w:rsidP="00FF1F6C">
            <w:pPr>
              <w:spacing w:after="0" w:line="240" w:lineRule="auto"/>
              <w:jc w:val="both"/>
              <w:rPr>
                <w:rFonts w:ascii="Times New Roman" w:eastAsia="Times New Roman" w:hAnsi="Times New Roman" w:cs="Times New Roman"/>
                <w:sz w:val="24"/>
                <w:szCs w:val="24"/>
              </w:rPr>
            </w:pPr>
            <w:r w:rsidRPr="00D03E58">
              <w:rPr>
                <w:rFonts w:ascii="Times New Roman" w:hAnsi="Times New Roman" w:cs="Times New Roman"/>
                <w:color w:val="000000" w:themeColor="text1"/>
                <w:sz w:val="24"/>
                <w:szCs w:val="24"/>
                <w:lang w:val="en-GB" w:eastAsia="ja-JP"/>
              </w:rPr>
              <w:t>An in-situ near-shore bathymetry</w:t>
            </w:r>
            <w:r w:rsidR="00FF1F6C" w:rsidRPr="00D03E58">
              <w:rPr>
                <w:rFonts w:ascii="Times New Roman" w:hAnsi="Times New Roman" w:cs="Times New Roman"/>
                <w:color w:val="000000" w:themeColor="text1"/>
                <w:sz w:val="24"/>
                <w:szCs w:val="24"/>
                <w:lang w:val="en-GB" w:eastAsia="ja-JP"/>
              </w:rPr>
              <w:t xml:space="preserve"> study</w:t>
            </w:r>
            <w:r w:rsidRPr="00D03E58">
              <w:rPr>
                <w:rFonts w:ascii="Times New Roman" w:hAnsi="Times New Roman" w:cs="Times New Roman"/>
                <w:color w:val="000000" w:themeColor="text1"/>
                <w:sz w:val="24"/>
                <w:szCs w:val="24"/>
                <w:lang w:val="en-GB" w:eastAsia="ja-JP"/>
              </w:rPr>
              <w:t xml:space="preserve"> is required in the project’s areas to ascertain the groynes details. </w:t>
            </w:r>
            <w:r w:rsidR="00D25C00" w:rsidRPr="00D03E58">
              <w:rPr>
                <w:rFonts w:ascii="Times New Roman" w:eastAsia="Times New Roman" w:hAnsi="Times New Roman" w:cs="Times New Roman"/>
                <w:sz w:val="24"/>
                <w:szCs w:val="24"/>
              </w:rPr>
              <w:t xml:space="preserve">The survey must cover </w:t>
            </w:r>
            <w:r w:rsidR="00174769" w:rsidRPr="00D03E58">
              <w:rPr>
                <w:rFonts w:ascii="Times New Roman" w:eastAsia="Times New Roman" w:hAnsi="Times New Roman" w:cs="Times New Roman"/>
                <w:sz w:val="24"/>
                <w:szCs w:val="24"/>
              </w:rPr>
              <w:t>at least</w:t>
            </w:r>
            <w:r w:rsidR="00D25C00" w:rsidRPr="00D03E58">
              <w:rPr>
                <w:rFonts w:ascii="Times New Roman" w:eastAsia="Times New Roman" w:hAnsi="Times New Roman" w:cs="Times New Roman"/>
                <w:sz w:val="24"/>
                <w:szCs w:val="24"/>
              </w:rPr>
              <w:t xml:space="preserve"> </w:t>
            </w:r>
            <w:r w:rsidR="00174769" w:rsidRPr="00D03E58">
              <w:rPr>
                <w:rFonts w:ascii="Times New Roman" w:eastAsia="Times New Roman" w:hAnsi="Times New Roman" w:cs="Times New Roman"/>
                <w:sz w:val="24"/>
                <w:szCs w:val="24"/>
              </w:rPr>
              <w:t xml:space="preserve">500m </w:t>
            </w:r>
            <w:proofErr w:type="gramStart"/>
            <w:r w:rsidR="00174769" w:rsidRPr="00D03E58">
              <w:rPr>
                <w:rFonts w:ascii="Times New Roman" w:eastAsia="Times New Roman" w:hAnsi="Times New Roman" w:cs="Times New Roman"/>
                <w:sz w:val="24"/>
                <w:szCs w:val="24"/>
              </w:rPr>
              <w:t>nearshore</w:t>
            </w:r>
            <w:r w:rsidR="00D25C00" w:rsidRPr="00D03E58">
              <w:rPr>
                <w:rFonts w:ascii="Times New Roman" w:eastAsia="Times New Roman" w:hAnsi="Times New Roman" w:cs="Times New Roman"/>
                <w:sz w:val="24"/>
                <w:szCs w:val="24"/>
              </w:rPr>
              <w:t xml:space="preserve"> </w:t>
            </w:r>
            <w:r w:rsidR="00FF1F6C" w:rsidRPr="00D03E58">
              <w:rPr>
                <w:rFonts w:ascii="Times New Roman" w:eastAsia="Times New Roman" w:hAnsi="Times New Roman" w:cs="Times New Roman"/>
                <w:sz w:val="24"/>
                <w:szCs w:val="24"/>
              </w:rPr>
              <w:t xml:space="preserve"> </w:t>
            </w:r>
            <w:r w:rsidR="00D25C00" w:rsidRPr="00D03E58">
              <w:rPr>
                <w:rFonts w:ascii="Times New Roman" w:eastAsia="Times New Roman" w:hAnsi="Times New Roman" w:cs="Times New Roman"/>
                <w:sz w:val="24"/>
                <w:szCs w:val="24"/>
              </w:rPr>
              <w:t>The</w:t>
            </w:r>
            <w:proofErr w:type="gramEnd"/>
            <w:r w:rsidR="00D25C00" w:rsidRPr="00D03E58">
              <w:rPr>
                <w:rFonts w:ascii="Times New Roman" w:eastAsia="Times New Roman" w:hAnsi="Times New Roman" w:cs="Times New Roman"/>
                <w:sz w:val="24"/>
                <w:szCs w:val="24"/>
              </w:rPr>
              <w:t xml:space="preserve"> survey may extend into the Sinoe River if necessary</w:t>
            </w:r>
            <w:r w:rsidR="0082403B" w:rsidRPr="00D03E58">
              <w:rPr>
                <w:rFonts w:ascii="Times New Roman" w:eastAsia="Times New Roman" w:hAnsi="Times New Roman" w:cs="Times New Roman"/>
                <w:sz w:val="24"/>
                <w:szCs w:val="24"/>
              </w:rPr>
              <w:t>/ required to achieve the detailed design</w:t>
            </w:r>
            <w:r w:rsidR="00D25C00" w:rsidRPr="00D03E58">
              <w:rPr>
                <w:rFonts w:ascii="Times New Roman" w:eastAsia="Times New Roman" w:hAnsi="Times New Roman" w:cs="Times New Roman"/>
                <w:sz w:val="24"/>
                <w:szCs w:val="24"/>
              </w:rPr>
              <w:t>. The consultant will need to determine the appropriate type, extent, and boundary of this extension to achieve the project's objectives.</w:t>
            </w:r>
          </w:p>
          <w:p w14:paraId="17C8A6F0" w14:textId="4F14B585" w:rsidR="00174769" w:rsidRPr="00D03E58" w:rsidRDefault="00174769" w:rsidP="00C604E5">
            <w:pPr>
              <w:pStyle w:val="ListParagraph"/>
              <w:numPr>
                <w:ilvl w:val="0"/>
                <w:numId w:val="16"/>
              </w:numPr>
              <w:spacing w:line="276" w:lineRule="auto"/>
              <w:jc w:val="both"/>
              <w:rPr>
                <w:rFonts w:ascii="Times New Roman" w:hAnsi="Times New Roman" w:cs="Times New Roman"/>
                <w:b/>
                <w:bCs/>
                <w:sz w:val="24"/>
                <w:szCs w:val="24"/>
                <w:lang w:val="en-GB" w:eastAsia="ja-JP"/>
              </w:rPr>
            </w:pPr>
            <w:r w:rsidRPr="00D03E58">
              <w:rPr>
                <w:rStyle w:val="Heading3Char"/>
                <w:rFonts w:ascii="Times New Roman" w:hAnsi="Times New Roman" w:cs="Times New Roman"/>
                <w:b/>
                <w:bCs/>
                <w:color w:val="auto"/>
              </w:rPr>
              <w:t>Environmental and Social Management Plan (ESMP) and Construction Management Plan (CMP</w:t>
            </w:r>
            <w:r w:rsidRPr="00D03E58">
              <w:rPr>
                <w:rFonts w:ascii="Times New Roman" w:hAnsi="Times New Roman" w:cs="Times New Roman"/>
                <w:b/>
                <w:bCs/>
                <w:sz w:val="24"/>
                <w:szCs w:val="24"/>
                <w:lang w:val="en-GB" w:eastAsia="ja-JP"/>
              </w:rPr>
              <w:t>)</w:t>
            </w:r>
          </w:p>
          <w:p w14:paraId="07B8FD16" w14:textId="59529F55" w:rsidR="00174769" w:rsidRPr="00D03E58" w:rsidRDefault="00174769" w:rsidP="00C604E5">
            <w:pPr>
              <w:spacing w:line="276" w:lineRule="auto"/>
              <w:jc w:val="both"/>
              <w:rPr>
                <w:rFonts w:ascii="Times New Roman" w:eastAsia="Times New Roman" w:hAnsi="Times New Roman" w:cs="Times New Roman"/>
                <w:sz w:val="24"/>
                <w:szCs w:val="24"/>
              </w:rPr>
            </w:pPr>
            <w:r w:rsidRPr="00D03E58">
              <w:rPr>
                <w:rFonts w:ascii="Times New Roman" w:hAnsi="Times New Roman" w:cs="Times New Roman"/>
                <w:color w:val="000000" w:themeColor="text1"/>
                <w:sz w:val="24"/>
                <w:szCs w:val="24"/>
                <w:lang w:val="en-GB" w:eastAsia="ja-JP"/>
              </w:rPr>
              <w:t xml:space="preserve">The consultant shall </w:t>
            </w:r>
            <w:r w:rsidR="0022264B" w:rsidRPr="00D03E58">
              <w:rPr>
                <w:rFonts w:ascii="Times New Roman" w:hAnsi="Times New Roman" w:cs="Times New Roman"/>
                <w:color w:val="000000" w:themeColor="text1"/>
                <w:sz w:val="24"/>
                <w:szCs w:val="24"/>
                <w:lang w:val="en-GB" w:eastAsia="ja-JP"/>
              </w:rPr>
              <w:t xml:space="preserve">review and </w:t>
            </w:r>
            <w:r w:rsidRPr="00D03E58">
              <w:rPr>
                <w:rFonts w:ascii="Times New Roman" w:hAnsi="Times New Roman" w:cs="Times New Roman"/>
                <w:color w:val="000000" w:themeColor="text1"/>
                <w:sz w:val="24"/>
                <w:szCs w:val="24"/>
                <w:lang w:val="en-GB" w:eastAsia="ja-JP"/>
              </w:rPr>
              <w:t xml:space="preserve">update the project’s ESMP and shall develop a construction management plan that will be used throughout the construction process. The ESMP, already developed by the project, shall be regularly updated and monitored by the consultant to </w:t>
            </w:r>
            <w:proofErr w:type="spellStart"/>
            <w:r w:rsidRPr="00D03E58">
              <w:rPr>
                <w:rFonts w:ascii="Times New Roman" w:hAnsi="Times New Roman" w:cs="Times New Roman"/>
                <w:color w:val="000000" w:themeColor="text1"/>
                <w:sz w:val="24"/>
                <w:szCs w:val="24"/>
                <w:lang w:val="en-GB" w:eastAsia="ja-JP"/>
              </w:rPr>
              <w:t>esure</w:t>
            </w:r>
            <w:proofErr w:type="spellEnd"/>
            <w:r w:rsidRPr="00D03E58">
              <w:rPr>
                <w:rFonts w:ascii="Times New Roman" w:hAnsi="Times New Roman" w:cs="Times New Roman"/>
                <w:color w:val="000000" w:themeColor="text1"/>
                <w:sz w:val="24"/>
                <w:szCs w:val="24"/>
                <w:lang w:val="en-GB" w:eastAsia="ja-JP"/>
              </w:rPr>
              <w:t xml:space="preserve"> that all workers</w:t>
            </w:r>
            <w:r w:rsidR="00560535" w:rsidRPr="00D03E58">
              <w:rPr>
                <w:rFonts w:ascii="Times New Roman" w:hAnsi="Times New Roman" w:cs="Times New Roman"/>
                <w:color w:val="000000" w:themeColor="text1"/>
                <w:sz w:val="24"/>
                <w:szCs w:val="24"/>
                <w:lang w:val="en-GB" w:eastAsia="ja-JP"/>
              </w:rPr>
              <w:t xml:space="preserve"> (contractors, engineers, daily hired, and project staff)</w:t>
            </w:r>
            <w:r w:rsidRPr="00D03E58">
              <w:rPr>
                <w:rFonts w:ascii="Times New Roman" w:hAnsi="Times New Roman" w:cs="Times New Roman"/>
                <w:color w:val="000000" w:themeColor="text1"/>
                <w:sz w:val="24"/>
                <w:szCs w:val="24"/>
                <w:lang w:val="en-GB" w:eastAsia="ja-JP"/>
              </w:rPr>
              <w:t xml:space="preserve"> comply with the standard</w:t>
            </w:r>
            <w:r w:rsidR="00560535" w:rsidRPr="00D03E58">
              <w:rPr>
                <w:rFonts w:ascii="Times New Roman" w:hAnsi="Times New Roman" w:cs="Times New Roman"/>
                <w:color w:val="000000" w:themeColor="text1"/>
                <w:sz w:val="24"/>
                <w:szCs w:val="24"/>
                <w:lang w:val="en-GB" w:eastAsia="ja-JP"/>
              </w:rPr>
              <w:t>s</w:t>
            </w:r>
            <w:r w:rsidRPr="00D03E58">
              <w:rPr>
                <w:rFonts w:ascii="Times New Roman" w:hAnsi="Times New Roman" w:cs="Times New Roman"/>
                <w:color w:val="000000" w:themeColor="text1"/>
                <w:sz w:val="24"/>
                <w:szCs w:val="24"/>
                <w:lang w:val="en-GB" w:eastAsia="ja-JP"/>
              </w:rPr>
              <w:t xml:space="preserve"> mentioned the plans</w:t>
            </w:r>
            <w:r w:rsidR="0022264B" w:rsidRPr="00D03E58">
              <w:rPr>
                <w:rFonts w:ascii="Times New Roman" w:hAnsi="Times New Roman" w:cs="Times New Roman"/>
                <w:color w:val="000000" w:themeColor="text1"/>
                <w:sz w:val="24"/>
                <w:szCs w:val="24"/>
                <w:lang w:val="en-GB" w:eastAsia="ja-JP"/>
              </w:rPr>
              <w:t xml:space="preserve"> and any emerging E&amp;S issues are managed</w:t>
            </w:r>
            <w:r w:rsidRPr="00D03E58">
              <w:rPr>
                <w:rFonts w:ascii="Times New Roman" w:hAnsi="Times New Roman" w:cs="Times New Roman"/>
                <w:color w:val="000000" w:themeColor="text1"/>
                <w:sz w:val="24"/>
                <w:szCs w:val="24"/>
                <w:lang w:val="en-GB" w:eastAsia="ja-JP"/>
              </w:rPr>
              <w:t xml:space="preserve">. </w:t>
            </w:r>
            <w:r w:rsidR="00560535" w:rsidRPr="00D03E58">
              <w:rPr>
                <w:rFonts w:ascii="Times New Roman" w:hAnsi="Times New Roman" w:cs="Times New Roman"/>
                <w:color w:val="000000" w:themeColor="text1"/>
                <w:sz w:val="24"/>
                <w:szCs w:val="24"/>
                <w:lang w:val="en-GB" w:eastAsia="ja-JP"/>
              </w:rPr>
              <w:t>The ESMP</w:t>
            </w:r>
            <w:r w:rsidRPr="00D03E58">
              <w:rPr>
                <w:rFonts w:ascii="Times New Roman" w:hAnsi="Times New Roman" w:cs="Times New Roman"/>
                <w:color w:val="000000" w:themeColor="text1"/>
                <w:sz w:val="24"/>
                <w:szCs w:val="24"/>
                <w:lang w:val="en-GB" w:eastAsia="ja-JP"/>
              </w:rPr>
              <w:t xml:space="preserve"> shall be in compliance with the Environmental Protection Management Law of Liberia and the UNDP Social and Environmental Standards (SES). . </w:t>
            </w:r>
            <w:r w:rsidR="00560535" w:rsidRPr="00D03E58">
              <w:rPr>
                <w:rFonts w:ascii="Times New Roman" w:hAnsi="Times New Roman" w:cs="Times New Roman"/>
                <w:color w:val="000000" w:themeColor="text1"/>
                <w:sz w:val="24"/>
                <w:szCs w:val="24"/>
                <w:lang w:val="en-GB" w:eastAsia="ja-JP"/>
              </w:rPr>
              <w:t>On the other hand,</w:t>
            </w:r>
            <w:r w:rsidRPr="00D03E58">
              <w:rPr>
                <w:rFonts w:ascii="Times New Roman" w:hAnsi="Times New Roman" w:cs="Times New Roman"/>
                <w:color w:val="000000" w:themeColor="text1"/>
                <w:sz w:val="24"/>
                <w:szCs w:val="24"/>
                <w:lang w:val="en-GB" w:eastAsia="ja-JP"/>
              </w:rPr>
              <w:t xml:space="preserve"> the CMP must present</w:t>
            </w:r>
            <w:r w:rsidR="00560535" w:rsidRPr="00D03E58">
              <w:rPr>
                <w:rFonts w:ascii="Times New Roman" w:hAnsi="Times New Roman" w:cs="Times New Roman"/>
                <w:color w:val="000000" w:themeColor="text1"/>
                <w:sz w:val="24"/>
                <w:szCs w:val="24"/>
                <w:lang w:val="en-GB" w:eastAsia="ja-JP"/>
              </w:rPr>
              <w:t xml:space="preserve"> clear road map for construction methodology. The road map must include sizing rocks, stockpiling, access road construction, geotextile placement, toe installation, and revetment and crest installation. Construction procedure for the groynes must also be mentioned in the plan. Besides,</w:t>
            </w:r>
            <w:r w:rsidRPr="00D03E58">
              <w:rPr>
                <w:rFonts w:ascii="Times New Roman" w:hAnsi="Times New Roman" w:cs="Times New Roman"/>
                <w:color w:val="000000" w:themeColor="text1"/>
                <w:sz w:val="24"/>
                <w:szCs w:val="24"/>
                <w:lang w:val="en-GB" w:eastAsia="ja-JP"/>
              </w:rPr>
              <w:t xml:space="preserve"> prevention and mitigation strategies for the above standards and the </w:t>
            </w:r>
            <w:proofErr w:type="spellStart"/>
            <w:r w:rsidRPr="00D03E58">
              <w:rPr>
                <w:rFonts w:ascii="Times New Roman" w:hAnsi="Times New Roman" w:cs="Times New Roman"/>
                <w:color w:val="000000" w:themeColor="text1"/>
                <w:sz w:val="24"/>
                <w:szCs w:val="24"/>
                <w:lang w:val="en-GB" w:eastAsia="ja-JP"/>
              </w:rPr>
              <w:t>Labor</w:t>
            </w:r>
            <w:proofErr w:type="spellEnd"/>
            <w:r w:rsidRPr="00D03E58">
              <w:rPr>
                <w:rFonts w:ascii="Times New Roman" w:hAnsi="Times New Roman" w:cs="Times New Roman"/>
                <w:color w:val="000000" w:themeColor="text1"/>
                <w:sz w:val="24"/>
                <w:szCs w:val="24"/>
                <w:lang w:val="en-GB" w:eastAsia="ja-JP"/>
              </w:rPr>
              <w:t xml:space="preserve"> Law of Liberia</w:t>
            </w:r>
            <w:r w:rsidR="00560535" w:rsidRPr="00D03E58">
              <w:rPr>
                <w:rFonts w:ascii="Times New Roman" w:hAnsi="Times New Roman" w:cs="Times New Roman"/>
                <w:color w:val="000000" w:themeColor="text1"/>
                <w:sz w:val="24"/>
                <w:szCs w:val="24"/>
                <w:lang w:val="en-GB" w:eastAsia="ja-JP"/>
              </w:rPr>
              <w:t xml:space="preserve"> must be contained in the plan</w:t>
            </w:r>
            <w:r w:rsidRPr="00D03E58">
              <w:rPr>
                <w:rFonts w:ascii="Times New Roman" w:hAnsi="Times New Roman" w:cs="Times New Roman"/>
                <w:color w:val="000000" w:themeColor="text1"/>
                <w:sz w:val="24"/>
                <w:szCs w:val="24"/>
                <w:lang w:val="en-GB" w:eastAsia="ja-JP"/>
              </w:rPr>
              <w:t xml:space="preserve">. </w:t>
            </w:r>
            <w:r w:rsidRPr="00D03E58">
              <w:rPr>
                <w:rFonts w:ascii="Times New Roman" w:eastAsia="Times New Roman" w:hAnsi="Times New Roman" w:cs="Times New Roman"/>
                <w:sz w:val="24"/>
                <w:szCs w:val="24"/>
              </w:rPr>
              <w:t xml:space="preserve">For the building phase, a site layout plan that includes laydown places, rock stockpile locations, and suggested office space areas must be created. Above all, sanitary and safety measures </w:t>
            </w:r>
            <w:r w:rsidR="007D4460" w:rsidRPr="00D03E58">
              <w:rPr>
                <w:rFonts w:ascii="Times New Roman" w:eastAsia="Times New Roman" w:hAnsi="Times New Roman" w:cs="Times New Roman"/>
                <w:sz w:val="24"/>
                <w:szCs w:val="24"/>
              </w:rPr>
              <w:t>must</w:t>
            </w:r>
            <w:r w:rsidRPr="00D03E58">
              <w:rPr>
                <w:rFonts w:ascii="Times New Roman" w:eastAsia="Times New Roman" w:hAnsi="Times New Roman" w:cs="Times New Roman"/>
                <w:sz w:val="24"/>
                <w:szCs w:val="24"/>
              </w:rPr>
              <w:t xml:space="preserve"> also be included</w:t>
            </w:r>
            <w:r w:rsidR="007D4460" w:rsidRPr="00D03E58">
              <w:rPr>
                <w:rFonts w:ascii="Times New Roman" w:eastAsia="Times New Roman" w:hAnsi="Times New Roman" w:cs="Times New Roman"/>
                <w:sz w:val="24"/>
                <w:szCs w:val="24"/>
              </w:rPr>
              <w:t xml:space="preserve">, and </w:t>
            </w:r>
            <w:proofErr w:type="spellStart"/>
            <w:r w:rsidR="007D4460" w:rsidRPr="00D03E58">
              <w:rPr>
                <w:rFonts w:ascii="Times New Roman" w:eastAsia="Times New Roman" w:hAnsi="Times New Roman" w:cs="Times New Roman"/>
                <w:sz w:val="24"/>
                <w:szCs w:val="24"/>
              </w:rPr>
              <w:t>procu</w:t>
            </w:r>
            <w:r w:rsidR="00F354A2" w:rsidRPr="00D03E58">
              <w:rPr>
                <w:rFonts w:ascii="Times New Roman" w:eastAsia="Times New Roman" w:hAnsi="Times New Roman" w:cs="Times New Roman"/>
                <w:sz w:val="24"/>
                <w:szCs w:val="24"/>
              </w:rPr>
              <w:t>redure</w:t>
            </w:r>
            <w:proofErr w:type="spellEnd"/>
            <w:r w:rsidR="00F354A2" w:rsidRPr="00D03E58">
              <w:rPr>
                <w:rFonts w:ascii="Times New Roman" w:eastAsia="Times New Roman" w:hAnsi="Times New Roman" w:cs="Times New Roman"/>
                <w:sz w:val="24"/>
                <w:szCs w:val="24"/>
              </w:rPr>
              <w:t xml:space="preserve"> for managing construction wastes must be highlighted.</w:t>
            </w:r>
          </w:p>
          <w:p w14:paraId="12B92BB5" w14:textId="46B8C4CA" w:rsidR="00F354A2" w:rsidRPr="00D03E58" w:rsidRDefault="00F354A2" w:rsidP="00C604E5">
            <w:pPr>
              <w:pStyle w:val="Heading2"/>
              <w:numPr>
                <w:ilvl w:val="0"/>
                <w:numId w:val="15"/>
              </w:numPr>
              <w:jc w:val="both"/>
              <w:rPr>
                <w:rFonts w:ascii="Times New Roman" w:hAnsi="Times New Roman" w:cs="Times New Roman"/>
                <w:b/>
                <w:bCs/>
                <w:sz w:val="24"/>
                <w:szCs w:val="24"/>
              </w:rPr>
            </w:pPr>
            <w:r w:rsidRPr="00D03E58">
              <w:rPr>
                <w:rFonts w:ascii="Times New Roman" w:hAnsi="Times New Roman" w:cs="Times New Roman"/>
                <w:b/>
                <w:bCs/>
                <w:color w:val="auto"/>
                <w:sz w:val="24"/>
                <w:szCs w:val="24"/>
              </w:rPr>
              <w:t>Monitoring Construction against the Design, the ESMP, and the Construction Management Plan</w:t>
            </w:r>
          </w:p>
          <w:p w14:paraId="001D69E3" w14:textId="069E6C3A" w:rsidR="00367A78" w:rsidRPr="00D03E58" w:rsidRDefault="00D25C00" w:rsidP="00C604E5">
            <w:pPr>
              <w:pStyle w:val="Heading3"/>
              <w:numPr>
                <w:ilvl w:val="2"/>
                <w:numId w:val="14"/>
              </w:numPr>
              <w:ind w:left="1240" w:hanging="630"/>
              <w:jc w:val="both"/>
              <w:rPr>
                <w:rFonts w:ascii="Times New Roman" w:hAnsi="Times New Roman" w:cs="Times New Roman"/>
                <w:b/>
                <w:bCs/>
                <w:color w:val="auto"/>
                <w:lang w:val="en-GB" w:eastAsia="ja-JP"/>
              </w:rPr>
            </w:pPr>
            <w:r w:rsidRPr="00D03E58">
              <w:rPr>
                <w:rFonts w:ascii="Times New Roman" w:hAnsi="Times New Roman" w:cs="Times New Roman"/>
                <w:b/>
                <w:bCs/>
                <w:color w:val="auto"/>
                <w:lang w:val="en-GB" w:eastAsia="ja-JP"/>
              </w:rPr>
              <w:t>Quality Control (QC) and Quality Assurance (QA)</w:t>
            </w:r>
          </w:p>
          <w:p w14:paraId="1ED4CE1B" w14:textId="0169FFFC" w:rsidR="002B4F38" w:rsidRPr="00D03E58" w:rsidRDefault="002B4F38" w:rsidP="00C604E5">
            <w:pPr>
              <w:jc w:val="both"/>
              <w:rPr>
                <w:rFonts w:ascii="Times New Roman" w:hAnsi="Times New Roman" w:cs="Times New Roman"/>
                <w:color w:val="000000" w:themeColor="text1"/>
                <w:sz w:val="24"/>
                <w:szCs w:val="24"/>
                <w:lang w:val="en-GB" w:eastAsia="ja-JP"/>
              </w:rPr>
            </w:pPr>
            <w:r w:rsidRPr="00D03E58">
              <w:rPr>
                <w:rFonts w:ascii="Times New Roman" w:hAnsi="Times New Roman" w:cs="Times New Roman"/>
                <w:sz w:val="24"/>
                <w:szCs w:val="24"/>
              </w:rPr>
              <w:t xml:space="preserve">Quality control (QC) must be rigorously conducted on a daily basis throughout the entire duration of the project. The consultant is required to be on-site from the commencement of the revetment and </w:t>
            </w:r>
            <w:proofErr w:type="spellStart"/>
            <w:r w:rsidRPr="00D03E58">
              <w:rPr>
                <w:rFonts w:ascii="Times New Roman" w:hAnsi="Times New Roman" w:cs="Times New Roman"/>
                <w:sz w:val="24"/>
                <w:szCs w:val="24"/>
              </w:rPr>
              <w:t>groyne</w:t>
            </w:r>
            <w:proofErr w:type="spellEnd"/>
            <w:r w:rsidRPr="00D03E58">
              <w:rPr>
                <w:rFonts w:ascii="Times New Roman" w:hAnsi="Times New Roman" w:cs="Times New Roman"/>
                <w:sz w:val="24"/>
                <w:szCs w:val="24"/>
              </w:rPr>
              <w:t xml:space="preserve"> construction works to their completion, ensuring continuous oversight. The QC process will include diligent monitoring of construction procedures to guarantee that they strictly adhere to design specifications and the construction flowchart developed by the consultant, aiming to achieve the desired structural result lifespan. Additionally, the consultant is responsible for working closely with the project’s Gender Officer and Safeguard Officer to ensure the successful implementation of key frameworks, including the Environmental and Social Management Plan (ESMP), the Grievance Redress Mechanism (GRM), the Gender Action Plan (GAP), and the Social and Environmental Procedures (SEP). Given the high-risk environment for workers on site, the consultant must, in collaboration with safety representatives, ensure that toolbox talks are conducted twice daily to proactively address safety concerns and minimize incidents and accidents during working hours.</w:t>
            </w:r>
            <w:r w:rsidR="006B4EA4" w:rsidRPr="00D03E58">
              <w:rPr>
                <w:rFonts w:ascii="Times New Roman" w:hAnsi="Times New Roman" w:cs="Times New Roman"/>
                <w:sz w:val="24"/>
                <w:szCs w:val="24"/>
              </w:rPr>
              <w:t xml:space="preserve"> The consultant will also ensure that the contractor puts in place a robust management system for E&amp;S that allows </w:t>
            </w:r>
            <w:r w:rsidR="006B4EA4" w:rsidRPr="00D03E58">
              <w:rPr>
                <w:rFonts w:ascii="Times New Roman" w:hAnsi="Times New Roman" w:cs="Times New Roman"/>
                <w:sz w:val="24"/>
                <w:szCs w:val="24"/>
              </w:rPr>
              <w:lastRenderedPageBreak/>
              <w:t xml:space="preserve">for implementation of all the relevant project safeguards instruments for </w:t>
            </w:r>
            <w:proofErr w:type="spellStart"/>
            <w:r w:rsidR="006B4EA4" w:rsidRPr="00D03E58">
              <w:rPr>
                <w:rFonts w:ascii="Times New Roman" w:hAnsi="Times New Roman" w:cs="Times New Roman"/>
                <w:sz w:val="24"/>
                <w:szCs w:val="24"/>
              </w:rPr>
              <w:t>contionous</w:t>
            </w:r>
            <w:proofErr w:type="spellEnd"/>
            <w:r w:rsidR="006B4EA4" w:rsidRPr="00D03E58">
              <w:rPr>
                <w:rFonts w:ascii="Times New Roman" w:hAnsi="Times New Roman" w:cs="Times New Roman"/>
                <w:sz w:val="24"/>
                <w:szCs w:val="24"/>
              </w:rPr>
              <w:t xml:space="preserve"> improvement and compliance. </w:t>
            </w:r>
          </w:p>
          <w:p w14:paraId="2997097B" w14:textId="169D8650" w:rsidR="00925481" w:rsidRPr="005C1C99" w:rsidRDefault="004D5A5F" w:rsidP="00C604E5">
            <w:pPr>
              <w:pStyle w:val="Heading3"/>
              <w:numPr>
                <w:ilvl w:val="0"/>
                <w:numId w:val="14"/>
              </w:numPr>
              <w:ind w:hanging="440"/>
              <w:jc w:val="both"/>
              <w:rPr>
                <w:rFonts w:ascii="Times New Roman" w:hAnsi="Times New Roman" w:cs="Times New Roman"/>
                <w:color w:val="auto"/>
              </w:rPr>
            </w:pPr>
            <w:r w:rsidRPr="005C1C99">
              <w:rPr>
                <w:rFonts w:ascii="Times New Roman" w:eastAsia="Times New Roman" w:hAnsi="Times New Roman" w:cs="Times New Roman"/>
                <w:b/>
                <w:bCs/>
                <w:color w:val="auto"/>
              </w:rPr>
              <w:t xml:space="preserve">Maintenance Plan </w:t>
            </w:r>
          </w:p>
          <w:p w14:paraId="37C0EF17" w14:textId="1B7BF9AF" w:rsidR="006B4EA4" w:rsidRPr="00D03E58" w:rsidRDefault="00925481" w:rsidP="00C604E5">
            <w:pPr>
              <w:jc w:val="both"/>
              <w:rPr>
                <w:rFonts w:ascii="Times New Roman" w:hAnsi="Times New Roman" w:cs="Times New Roman"/>
                <w:sz w:val="24"/>
                <w:szCs w:val="24"/>
              </w:rPr>
            </w:pPr>
            <w:r w:rsidRPr="00D03E58">
              <w:rPr>
                <w:rFonts w:ascii="Times New Roman" w:hAnsi="Times New Roman" w:cs="Times New Roman"/>
                <w:sz w:val="24"/>
                <w:szCs w:val="24"/>
              </w:rPr>
              <w:t>A</w:t>
            </w:r>
            <w:r w:rsidR="00964D37" w:rsidRPr="00D03E58">
              <w:rPr>
                <w:rFonts w:ascii="Times New Roman" w:hAnsi="Times New Roman" w:cs="Times New Roman"/>
                <w:sz w:val="24"/>
                <w:szCs w:val="24"/>
              </w:rPr>
              <w:t xml:space="preserve"> comprehensive and effective maintenance plan </w:t>
            </w:r>
            <w:r w:rsidRPr="00D03E58">
              <w:rPr>
                <w:rFonts w:ascii="Times New Roman" w:hAnsi="Times New Roman" w:cs="Times New Roman"/>
                <w:sz w:val="24"/>
                <w:szCs w:val="24"/>
              </w:rPr>
              <w:t>laying out the mainten</w:t>
            </w:r>
            <w:r w:rsidR="007828E1" w:rsidRPr="00D03E58">
              <w:rPr>
                <w:rFonts w:ascii="Times New Roman" w:hAnsi="Times New Roman" w:cs="Times New Roman"/>
                <w:sz w:val="24"/>
                <w:szCs w:val="24"/>
              </w:rPr>
              <w:t xml:space="preserve">ance procedure </w:t>
            </w:r>
            <w:r w:rsidR="00964D37" w:rsidRPr="00D03E58">
              <w:rPr>
                <w:rFonts w:ascii="Times New Roman" w:hAnsi="Times New Roman" w:cs="Times New Roman"/>
                <w:sz w:val="24"/>
                <w:szCs w:val="24"/>
              </w:rPr>
              <w:t xml:space="preserve">for the 1.5 km revetment and five 20m </w:t>
            </w:r>
            <w:proofErr w:type="spellStart"/>
            <w:r w:rsidR="00964D37" w:rsidRPr="00D03E58">
              <w:rPr>
                <w:rFonts w:ascii="Times New Roman" w:hAnsi="Times New Roman" w:cs="Times New Roman"/>
                <w:sz w:val="24"/>
                <w:szCs w:val="24"/>
              </w:rPr>
              <w:t>groynes</w:t>
            </w:r>
            <w:proofErr w:type="spellEnd"/>
            <w:r w:rsidR="007828E1" w:rsidRPr="00D03E58">
              <w:rPr>
                <w:rFonts w:ascii="Times New Roman" w:hAnsi="Times New Roman" w:cs="Times New Roman"/>
                <w:sz w:val="24"/>
                <w:szCs w:val="24"/>
              </w:rPr>
              <w:t xml:space="preserve"> must be developed. The plan</w:t>
            </w:r>
            <w:r w:rsidR="00964D37" w:rsidRPr="00D03E58">
              <w:rPr>
                <w:rFonts w:ascii="Times New Roman" w:hAnsi="Times New Roman" w:cs="Times New Roman"/>
                <w:sz w:val="24"/>
                <w:szCs w:val="24"/>
              </w:rPr>
              <w:t xml:space="preserve"> </w:t>
            </w:r>
            <w:r w:rsidR="00C163AE" w:rsidRPr="00D03E58">
              <w:rPr>
                <w:rFonts w:ascii="Times New Roman" w:hAnsi="Times New Roman" w:cs="Times New Roman"/>
                <w:sz w:val="24"/>
                <w:szCs w:val="24"/>
              </w:rPr>
              <w:t>must</w:t>
            </w:r>
            <w:r w:rsidR="00964D37" w:rsidRPr="00D03E58">
              <w:rPr>
                <w:rFonts w:ascii="Times New Roman" w:hAnsi="Times New Roman" w:cs="Times New Roman"/>
                <w:sz w:val="24"/>
                <w:szCs w:val="24"/>
              </w:rPr>
              <w:t xml:space="preserve"> focus on maintaining the integrity, functionality, and longevity of the structures. The plan should account for both preventive and corrective maintenance activities, including periodic inspections, structural repairs, and addressing potential environmental impacts.</w:t>
            </w:r>
            <w:r w:rsidR="002E42C4" w:rsidRPr="00D03E58">
              <w:rPr>
                <w:rFonts w:ascii="Times New Roman" w:hAnsi="Times New Roman" w:cs="Times New Roman"/>
                <w:sz w:val="24"/>
                <w:szCs w:val="24"/>
              </w:rPr>
              <w:t xml:space="preserve"> </w:t>
            </w:r>
            <w:r w:rsidR="007F41DB" w:rsidRPr="00D03E58">
              <w:rPr>
                <w:rFonts w:ascii="Times New Roman" w:hAnsi="Times New Roman" w:cs="Times New Roman"/>
                <w:sz w:val="24"/>
                <w:szCs w:val="24"/>
              </w:rPr>
              <w:t xml:space="preserve">Moreover, the plan shall include sediment accumulation control for the </w:t>
            </w:r>
            <w:proofErr w:type="spellStart"/>
            <w:r w:rsidR="007F41DB" w:rsidRPr="00D03E58">
              <w:rPr>
                <w:rFonts w:ascii="Times New Roman" w:hAnsi="Times New Roman" w:cs="Times New Roman"/>
                <w:sz w:val="24"/>
                <w:szCs w:val="24"/>
              </w:rPr>
              <w:t>groynes</w:t>
            </w:r>
            <w:proofErr w:type="spellEnd"/>
            <w:r w:rsidR="001D02A8" w:rsidRPr="00D03E58">
              <w:rPr>
                <w:rFonts w:ascii="Times New Roman" w:hAnsi="Times New Roman" w:cs="Times New Roman"/>
                <w:sz w:val="24"/>
                <w:szCs w:val="24"/>
              </w:rPr>
              <w:t>, so that excessive</w:t>
            </w:r>
            <w:r w:rsidR="00F86769" w:rsidRPr="00D03E58">
              <w:rPr>
                <w:rFonts w:ascii="Times New Roman" w:hAnsi="Times New Roman" w:cs="Times New Roman"/>
                <w:sz w:val="24"/>
                <w:szCs w:val="24"/>
              </w:rPr>
              <w:t xml:space="preserve"> sediments that may build </w:t>
            </w:r>
            <w:r w:rsidR="008051E3" w:rsidRPr="00D03E58">
              <w:rPr>
                <w:rFonts w:ascii="Times New Roman" w:hAnsi="Times New Roman" w:cs="Times New Roman"/>
                <w:sz w:val="24"/>
                <w:szCs w:val="24"/>
              </w:rPr>
              <w:t xml:space="preserve">up at </w:t>
            </w:r>
            <w:r w:rsidR="003273B6" w:rsidRPr="00D03E58">
              <w:rPr>
                <w:rFonts w:ascii="Times New Roman" w:hAnsi="Times New Roman" w:cs="Times New Roman"/>
                <w:sz w:val="24"/>
                <w:szCs w:val="24"/>
              </w:rPr>
              <w:t xml:space="preserve">the base of the </w:t>
            </w:r>
            <w:proofErr w:type="spellStart"/>
            <w:r w:rsidR="003273B6" w:rsidRPr="00D03E58">
              <w:rPr>
                <w:rFonts w:ascii="Times New Roman" w:hAnsi="Times New Roman" w:cs="Times New Roman"/>
                <w:sz w:val="24"/>
                <w:szCs w:val="24"/>
              </w:rPr>
              <w:t>groynes</w:t>
            </w:r>
            <w:proofErr w:type="spellEnd"/>
            <w:r w:rsidR="003273B6" w:rsidRPr="00D03E58">
              <w:rPr>
                <w:rFonts w:ascii="Times New Roman" w:hAnsi="Times New Roman" w:cs="Times New Roman"/>
                <w:sz w:val="24"/>
                <w:szCs w:val="24"/>
              </w:rPr>
              <w:t xml:space="preserve"> do not prevent them from interrupting longshore drift.</w:t>
            </w:r>
            <w:r w:rsidR="00A31804" w:rsidRPr="00D03E58">
              <w:rPr>
                <w:rFonts w:ascii="Times New Roman" w:hAnsi="Times New Roman" w:cs="Times New Roman"/>
                <w:sz w:val="24"/>
                <w:szCs w:val="24"/>
              </w:rPr>
              <w:t xml:space="preserve"> Beside</w:t>
            </w:r>
            <w:r w:rsidR="0006326C" w:rsidRPr="00D03E58">
              <w:rPr>
                <w:rFonts w:ascii="Times New Roman" w:hAnsi="Times New Roman" w:cs="Times New Roman"/>
                <w:sz w:val="24"/>
                <w:szCs w:val="24"/>
              </w:rPr>
              <w:t>s</w:t>
            </w:r>
            <w:r w:rsidR="00A31804" w:rsidRPr="00D03E58">
              <w:rPr>
                <w:rFonts w:ascii="Times New Roman" w:hAnsi="Times New Roman" w:cs="Times New Roman"/>
                <w:sz w:val="24"/>
                <w:szCs w:val="24"/>
              </w:rPr>
              <w:t xml:space="preserve">, the plan shall contain </w:t>
            </w:r>
            <w:r w:rsidR="008051E3" w:rsidRPr="00D03E58">
              <w:rPr>
                <w:rFonts w:ascii="Times New Roman" w:hAnsi="Times New Roman" w:cs="Times New Roman"/>
                <w:sz w:val="24"/>
                <w:szCs w:val="24"/>
              </w:rPr>
              <w:t xml:space="preserve">a </w:t>
            </w:r>
            <w:r w:rsidR="00A31804" w:rsidRPr="00D03E58">
              <w:rPr>
                <w:rFonts w:ascii="Times New Roman" w:hAnsi="Times New Roman" w:cs="Times New Roman"/>
                <w:sz w:val="24"/>
                <w:szCs w:val="24"/>
              </w:rPr>
              <w:t>vegetation control</w:t>
            </w:r>
            <w:r w:rsidR="00003DC2" w:rsidRPr="00D03E58">
              <w:rPr>
                <w:rFonts w:ascii="Times New Roman" w:hAnsi="Times New Roman" w:cs="Times New Roman"/>
                <w:sz w:val="24"/>
                <w:szCs w:val="24"/>
              </w:rPr>
              <w:t xml:space="preserve"> mechanism, so that deeply rooted plants that </w:t>
            </w:r>
            <w:r w:rsidR="008051E3" w:rsidRPr="00D03E58">
              <w:rPr>
                <w:rFonts w:ascii="Times New Roman" w:hAnsi="Times New Roman" w:cs="Times New Roman"/>
                <w:sz w:val="24"/>
                <w:szCs w:val="24"/>
              </w:rPr>
              <w:t xml:space="preserve">may </w:t>
            </w:r>
            <w:r w:rsidR="00003DC2" w:rsidRPr="00D03E58">
              <w:rPr>
                <w:rFonts w:ascii="Times New Roman" w:hAnsi="Times New Roman" w:cs="Times New Roman"/>
                <w:sz w:val="24"/>
                <w:szCs w:val="24"/>
              </w:rPr>
              <w:t xml:space="preserve">grow on the structure </w:t>
            </w:r>
            <w:r w:rsidR="008051E3" w:rsidRPr="00D03E58">
              <w:rPr>
                <w:rFonts w:ascii="Times New Roman" w:hAnsi="Times New Roman" w:cs="Times New Roman"/>
                <w:sz w:val="24"/>
                <w:szCs w:val="24"/>
              </w:rPr>
              <w:t xml:space="preserve">do </w:t>
            </w:r>
            <w:r w:rsidR="00003DC2" w:rsidRPr="00D03E58">
              <w:rPr>
                <w:rFonts w:ascii="Times New Roman" w:hAnsi="Times New Roman" w:cs="Times New Roman"/>
                <w:sz w:val="24"/>
                <w:szCs w:val="24"/>
              </w:rPr>
              <w:t>not compromise</w:t>
            </w:r>
            <w:r w:rsidR="00626B28" w:rsidRPr="00D03E58">
              <w:rPr>
                <w:rFonts w:ascii="Times New Roman" w:hAnsi="Times New Roman" w:cs="Times New Roman"/>
                <w:sz w:val="24"/>
                <w:szCs w:val="24"/>
              </w:rPr>
              <w:t xml:space="preserve"> the rigidity of the </w:t>
            </w:r>
            <w:r w:rsidR="008051E3" w:rsidRPr="00D03E58">
              <w:rPr>
                <w:rFonts w:ascii="Times New Roman" w:hAnsi="Times New Roman" w:cs="Times New Roman"/>
                <w:sz w:val="24"/>
                <w:szCs w:val="24"/>
              </w:rPr>
              <w:t>structure</w:t>
            </w:r>
            <w:r w:rsidR="00626B28" w:rsidRPr="00D03E58">
              <w:rPr>
                <w:rFonts w:ascii="Times New Roman" w:hAnsi="Times New Roman" w:cs="Times New Roman"/>
                <w:sz w:val="24"/>
                <w:szCs w:val="24"/>
              </w:rPr>
              <w:t>.</w:t>
            </w:r>
            <w:r w:rsidR="006B4EA4" w:rsidRPr="00D03E58">
              <w:rPr>
                <w:rFonts w:ascii="Times New Roman" w:hAnsi="Times New Roman" w:cs="Times New Roman"/>
                <w:sz w:val="24"/>
                <w:szCs w:val="24"/>
              </w:rPr>
              <w:t xml:space="preserve"> Maintenance plan will also incorporate EHS aspects (environment, Health, safety, security</w:t>
            </w:r>
            <w:r w:rsidR="00D235D9" w:rsidRPr="00D03E58">
              <w:rPr>
                <w:rFonts w:ascii="Times New Roman" w:hAnsi="Times New Roman" w:cs="Times New Roman"/>
                <w:sz w:val="24"/>
                <w:szCs w:val="24"/>
              </w:rPr>
              <w:t>,</w:t>
            </w:r>
            <w:r w:rsidR="006B4EA4" w:rsidRPr="00D03E58">
              <w:rPr>
                <w:rFonts w:ascii="Times New Roman" w:hAnsi="Times New Roman" w:cs="Times New Roman"/>
                <w:sz w:val="24"/>
                <w:szCs w:val="24"/>
              </w:rPr>
              <w:t xml:space="preserve"> </w:t>
            </w:r>
            <w:r w:rsidR="00D235D9" w:rsidRPr="00D03E58">
              <w:rPr>
                <w:rFonts w:ascii="Times New Roman" w:hAnsi="Times New Roman" w:cs="Times New Roman"/>
                <w:sz w:val="24"/>
                <w:szCs w:val="24"/>
              </w:rPr>
              <w:t>and</w:t>
            </w:r>
            <w:r w:rsidR="006B4EA4" w:rsidRPr="00D03E58">
              <w:rPr>
                <w:rFonts w:ascii="Times New Roman" w:hAnsi="Times New Roman" w:cs="Times New Roman"/>
                <w:sz w:val="24"/>
                <w:szCs w:val="24"/>
              </w:rPr>
              <w:t xml:space="preserve"> social).</w:t>
            </w:r>
          </w:p>
          <w:p w14:paraId="75ED8FEB" w14:textId="77777777" w:rsidR="00367A78" w:rsidRPr="00D03E58" w:rsidRDefault="00D25C00" w:rsidP="00C604E5">
            <w:pPr>
              <w:pStyle w:val="Heading1"/>
              <w:jc w:val="both"/>
              <w:rPr>
                <w:rFonts w:ascii="Times New Roman" w:eastAsia="Calibri" w:hAnsi="Times New Roman" w:cs="Times New Roman"/>
                <w:b/>
                <w:bCs/>
                <w:color w:val="000000" w:themeColor="text1"/>
                <w:sz w:val="24"/>
                <w:szCs w:val="24"/>
              </w:rPr>
            </w:pPr>
            <w:r w:rsidRPr="00D03E58">
              <w:rPr>
                <w:rFonts w:ascii="Times New Roman" w:eastAsia="Calibri" w:hAnsi="Times New Roman" w:cs="Times New Roman"/>
                <w:b/>
                <w:bCs/>
                <w:color w:val="000000" w:themeColor="text1"/>
                <w:sz w:val="24"/>
                <w:szCs w:val="24"/>
              </w:rPr>
              <w:t>3.0 KEY EXPECTED OUTPUT</w:t>
            </w:r>
          </w:p>
          <w:tbl>
            <w:tblPr>
              <w:tblStyle w:val="TableGrid"/>
              <w:tblW w:w="10505" w:type="dxa"/>
              <w:tblLook w:val="04A0" w:firstRow="1" w:lastRow="0" w:firstColumn="1" w:lastColumn="0" w:noHBand="0" w:noVBand="1"/>
            </w:tblPr>
            <w:tblGrid>
              <w:gridCol w:w="10505"/>
            </w:tblGrid>
            <w:tr w:rsidR="005337F6" w:rsidRPr="00D03E58" w14:paraId="003FD873" w14:textId="77777777" w:rsidTr="00C604E5">
              <w:tc>
                <w:tcPr>
                  <w:tcW w:w="10505" w:type="dxa"/>
                </w:tcPr>
                <w:p w14:paraId="50524C24" w14:textId="72BB7EA4" w:rsidR="005337F6" w:rsidRPr="00D03E58" w:rsidRDefault="005337F6"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 xml:space="preserve">Inception Report </w:t>
                  </w:r>
                </w:p>
              </w:tc>
            </w:tr>
            <w:tr w:rsidR="005337F6" w:rsidRPr="00D03E58" w14:paraId="61D847FE" w14:textId="77777777" w:rsidTr="00C604E5">
              <w:tc>
                <w:tcPr>
                  <w:tcW w:w="10505" w:type="dxa"/>
                </w:tcPr>
                <w:p w14:paraId="2C5F5F50" w14:textId="127DB6F7" w:rsidR="005337F6" w:rsidRPr="00D03E58" w:rsidRDefault="00A70540"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 xml:space="preserve">Updated </w:t>
                  </w:r>
                  <w:r w:rsidR="005337F6" w:rsidRPr="00D03E58">
                    <w:rPr>
                      <w:rStyle w:val="Strong"/>
                      <w:rFonts w:ascii="Times New Roman" w:hAnsi="Times New Roman" w:cs="Times New Roman"/>
                      <w:b w:val="0"/>
                      <w:bCs w:val="0"/>
                      <w:sz w:val="24"/>
                      <w:szCs w:val="24"/>
                    </w:rPr>
                    <w:t>ESMP and CMP</w:t>
                  </w:r>
                </w:p>
              </w:tc>
            </w:tr>
            <w:tr w:rsidR="005337F6" w:rsidRPr="00D03E58" w14:paraId="1558E0B6" w14:textId="77777777" w:rsidTr="005337F6">
              <w:tc>
                <w:tcPr>
                  <w:tcW w:w="10505" w:type="dxa"/>
                </w:tcPr>
                <w:p w14:paraId="3DA245B4" w14:textId="7C418030" w:rsidR="005337F6" w:rsidRPr="00D03E58" w:rsidRDefault="005337F6"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Topography and Bathymetry Report</w:t>
                  </w:r>
                </w:p>
              </w:tc>
            </w:tr>
            <w:tr w:rsidR="005337F6" w:rsidRPr="00D03E58" w14:paraId="2F94BB08" w14:textId="77777777" w:rsidTr="00C604E5">
              <w:tc>
                <w:tcPr>
                  <w:tcW w:w="10505" w:type="dxa"/>
                </w:tcPr>
                <w:p w14:paraId="5398FFA8" w14:textId="45E7BA2F" w:rsidR="005337F6" w:rsidRPr="00D03E58" w:rsidRDefault="005337F6"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Full Quality Control(QC) and Quality Assurance(QA)</w:t>
                  </w:r>
                  <w:r w:rsidR="00D17136" w:rsidRPr="00D03E58">
                    <w:rPr>
                      <w:rStyle w:val="Strong"/>
                      <w:rFonts w:ascii="Times New Roman" w:hAnsi="Times New Roman" w:cs="Times New Roman"/>
                      <w:b w:val="0"/>
                      <w:bCs w:val="0"/>
                      <w:sz w:val="24"/>
                      <w:szCs w:val="24"/>
                    </w:rPr>
                    <w:t>,</w:t>
                  </w:r>
                  <w:r w:rsidR="00E64CAB" w:rsidRPr="00D03E58">
                    <w:rPr>
                      <w:rStyle w:val="Strong"/>
                      <w:rFonts w:ascii="Times New Roman" w:hAnsi="Times New Roman" w:cs="Times New Roman"/>
                      <w:b w:val="0"/>
                      <w:bCs w:val="0"/>
                      <w:sz w:val="24"/>
                      <w:szCs w:val="24"/>
                    </w:rPr>
                    <w:t xml:space="preserve"> and Maintenance Plan</w:t>
                  </w:r>
                  <w:r w:rsidR="006B4EA4" w:rsidRPr="00D03E58">
                    <w:rPr>
                      <w:rStyle w:val="Strong"/>
                      <w:rFonts w:ascii="Times New Roman" w:hAnsi="Times New Roman" w:cs="Times New Roman"/>
                      <w:b w:val="0"/>
                      <w:bCs w:val="0"/>
                      <w:sz w:val="24"/>
                      <w:szCs w:val="24"/>
                    </w:rPr>
                    <w:t>(including EHS)</w:t>
                  </w:r>
                </w:p>
              </w:tc>
            </w:tr>
            <w:tr w:rsidR="005337F6" w:rsidRPr="00D03E58" w14:paraId="6937A2C9" w14:textId="77777777" w:rsidTr="005337F6">
              <w:tc>
                <w:tcPr>
                  <w:tcW w:w="10505" w:type="dxa"/>
                </w:tcPr>
                <w:p w14:paraId="6B3B9E5F" w14:textId="03421D82" w:rsidR="005337F6" w:rsidRPr="00D03E58" w:rsidRDefault="000138D7"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 xml:space="preserve">Quarterly </w:t>
                  </w:r>
                  <w:r w:rsidR="005337F6" w:rsidRPr="00D03E58">
                    <w:rPr>
                      <w:rStyle w:val="Strong"/>
                      <w:rFonts w:ascii="Times New Roman" w:hAnsi="Times New Roman" w:cs="Times New Roman"/>
                      <w:b w:val="0"/>
                      <w:bCs w:val="0"/>
                      <w:sz w:val="24"/>
                      <w:szCs w:val="24"/>
                    </w:rPr>
                    <w:t xml:space="preserve">Environmental and Social </w:t>
                  </w:r>
                  <w:r w:rsidR="00D235D9" w:rsidRPr="00D03E58">
                    <w:rPr>
                      <w:rStyle w:val="Strong"/>
                      <w:rFonts w:ascii="Times New Roman" w:hAnsi="Times New Roman" w:cs="Times New Roman"/>
                      <w:b w:val="0"/>
                      <w:bCs w:val="0"/>
                      <w:sz w:val="24"/>
                      <w:szCs w:val="24"/>
                    </w:rPr>
                    <w:t>P</w:t>
                  </w:r>
                  <w:r w:rsidR="006B4EA4" w:rsidRPr="00D03E58">
                    <w:rPr>
                      <w:rStyle w:val="Strong"/>
                      <w:rFonts w:ascii="Times New Roman" w:hAnsi="Times New Roman" w:cs="Times New Roman"/>
                      <w:b w:val="0"/>
                      <w:bCs w:val="0"/>
                      <w:sz w:val="24"/>
                      <w:szCs w:val="24"/>
                    </w:rPr>
                    <w:t xml:space="preserve">erformance </w:t>
                  </w:r>
                  <w:r w:rsidR="005337F6" w:rsidRPr="00D03E58">
                    <w:rPr>
                      <w:rStyle w:val="Strong"/>
                      <w:rFonts w:ascii="Times New Roman" w:hAnsi="Times New Roman" w:cs="Times New Roman"/>
                      <w:b w:val="0"/>
                      <w:bCs w:val="0"/>
                      <w:sz w:val="24"/>
                      <w:szCs w:val="24"/>
                    </w:rPr>
                    <w:t>Report</w:t>
                  </w:r>
                </w:p>
              </w:tc>
            </w:tr>
            <w:tr w:rsidR="005337F6" w:rsidRPr="00D03E58" w:rsidDel="002B4F38" w14:paraId="305548ED" w14:textId="77777777" w:rsidTr="00C604E5">
              <w:tc>
                <w:tcPr>
                  <w:tcW w:w="10505" w:type="dxa"/>
                </w:tcPr>
                <w:p w14:paraId="77D7E411" w14:textId="0B284D33" w:rsidR="005337F6" w:rsidRPr="00D03E58" w:rsidDel="002B4F38" w:rsidRDefault="005337F6"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Final Activity Report</w:t>
                  </w:r>
                  <w:r w:rsidR="002C2FD3">
                    <w:rPr>
                      <w:rStyle w:val="Strong"/>
                      <w:rFonts w:ascii="Times New Roman" w:hAnsi="Times New Roman" w:cs="Times New Roman"/>
                      <w:b w:val="0"/>
                      <w:bCs w:val="0"/>
                      <w:sz w:val="24"/>
                      <w:szCs w:val="24"/>
                    </w:rPr>
                    <w:t xml:space="preserve"> printed on glossy paper with soft back binding</w:t>
                  </w:r>
                </w:p>
              </w:tc>
            </w:tr>
          </w:tbl>
          <w:p w14:paraId="01C5D1B1" w14:textId="77777777" w:rsidR="005337F6" w:rsidRPr="00D03E58" w:rsidRDefault="005337F6" w:rsidP="00C604E5">
            <w:pPr>
              <w:spacing w:line="276" w:lineRule="auto"/>
              <w:jc w:val="both"/>
              <w:rPr>
                <w:rFonts w:ascii="Times New Roman" w:eastAsia="Calibri" w:hAnsi="Times New Roman" w:cs="Times New Roman"/>
                <w:color w:val="000000" w:themeColor="text1"/>
                <w:sz w:val="24"/>
                <w:szCs w:val="24"/>
              </w:rPr>
            </w:pPr>
          </w:p>
          <w:p w14:paraId="64EF1521" w14:textId="7F2D29A1"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 xml:space="preserve">4.0 </w:t>
            </w:r>
            <w:r w:rsidR="00CF4ED8" w:rsidRPr="00D03E58">
              <w:rPr>
                <w:rStyle w:val="Strong"/>
                <w:rFonts w:ascii="Times New Roman" w:hAnsi="Times New Roman" w:cs="Times New Roman"/>
                <w:sz w:val="24"/>
                <w:szCs w:val="24"/>
              </w:rPr>
              <w:t xml:space="preserve">DELIVERABLES and </w:t>
            </w:r>
            <w:r w:rsidRPr="00D03E58">
              <w:rPr>
                <w:rStyle w:val="Strong"/>
                <w:rFonts w:ascii="Times New Roman" w:hAnsi="Times New Roman" w:cs="Times New Roman"/>
                <w:sz w:val="24"/>
                <w:szCs w:val="24"/>
              </w:rPr>
              <w:t>PAYMENT SCHEDULE</w:t>
            </w:r>
          </w:p>
          <w:p w14:paraId="6611BAB3" w14:textId="72093A7D" w:rsidR="002009B5" w:rsidRPr="00D03E58" w:rsidRDefault="002009B5" w:rsidP="002009B5">
            <w:pPr>
              <w:jc w:val="both"/>
              <w:rPr>
                <w:rStyle w:val="Strong"/>
                <w:rFonts w:ascii="Times New Roman" w:hAnsi="Times New Roman" w:cs="Times New Roman"/>
                <w:b w:val="0"/>
                <w:bCs w:val="0"/>
                <w:sz w:val="24"/>
                <w:szCs w:val="24"/>
              </w:rPr>
            </w:pPr>
            <w:r w:rsidRPr="00D03E58">
              <w:rPr>
                <w:rFonts w:ascii="Times New Roman" w:hAnsi="Times New Roman" w:cs="Times New Roman"/>
                <w:b/>
                <w:bCs/>
                <w:sz w:val="24"/>
                <w:szCs w:val="24"/>
              </w:rPr>
              <w:t>Year</w:t>
            </w:r>
            <w:r w:rsidRPr="00D03E58">
              <w:rPr>
                <w:rFonts w:ascii="Times New Roman" w:hAnsi="Times New Roman" w:cs="Times New Roman"/>
                <w:b/>
                <w:bCs/>
                <w:spacing w:val="-2"/>
                <w:sz w:val="24"/>
                <w:szCs w:val="24"/>
              </w:rPr>
              <w:t xml:space="preserve"> </w:t>
            </w:r>
            <w:r w:rsidRPr="00D03E58">
              <w:rPr>
                <w:rFonts w:ascii="Times New Roman" w:hAnsi="Times New Roman" w:cs="Times New Roman"/>
                <w:b/>
                <w:bCs/>
                <w:sz w:val="24"/>
                <w:szCs w:val="24"/>
              </w:rPr>
              <w:t>1</w:t>
            </w:r>
            <w:r w:rsidRPr="00D03E58">
              <w:rPr>
                <w:rFonts w:ascii="Times New Roman" w:hAnsi="Times New Roman" w:cs="Times New Roman"/>
                <w:b/>
                <w:bCs/>
                <w:spacing w:val="-1"/>
                <w:sz w:val="24"/>
                <w:szCs w:val="24"/>
              </w:rPr>
              <w:t xml:space="preserve"> </w:t>
            </w:r>
            <w:r w:rsidRPr="00D03E58">
              <w:rPr>
                <w:rFonts w:ascii="Times New Roman" w:hAnsi="Times New Roman" w:cs="Times New Roman"/>
                <w:b/>
                <w:bCs/>
                <w:sz w:val="24"/>
                <w:szCs w:val="24"/>
              </w:rPr>
              <w:t>(From July 1, 2025, up</w:t>
            </w:r>
            <w:r w:rsidRPr="00D03E58">
              <w:rPr>
                <w:rFonts w:ascii="Times New Roman" w:hAnsi="Times New Roman" w:cs="Times New Roman"/>
                <w:b/>
                <w:bCs/>
                <w:spacing w:val="-1"/>
                <w:sz w:val="24"/>
                <w:szCs w:val="24"/>
              </w:rPr>
              <w:t xml:space="preserve"> </w:t>
            </w:r>
            <w:r w:rsidRPr="00D03E58">
              <w:rPr>
                <w:rFonts w:ascii="Times New Roman" w:hAnsi="Times New Roman" w:cs="Times New Roman"/>
                <w:b/>
                <w:bCs/>
                <w:sz w:val="24"/>
                <w:szCs w:val="24"/>
              </w:rPr>
              <w:t>to the end</w:t>
            </w:r>
            <w:r w:rsidRPr="00D03E58">
              <w:rPr>
                <w:rFonts w:ascii="Times New Roman" w:hAnsi="Times New Roman" w:cs="Times New Roman"/>
                <w:b/>
                <w:bCs/>
                <w:spacing w:val="-1"/>
                <w:sz w:val="24"/>
                <w:szCs w:val="24"/>
              </w:rPr>
              <w:t xml:space="preserve"> of July 2026</w:t>
            </w:r>
            <w:r w:rsidRPr="00D03E58">
              <w:rPr>
                <w:rFonts w:ascii="Times New Roman" w:hAnsi="Times New Roman" w:cs="Times New Roman"/>
                <w:b/>
                <w:bCs/>
                <w:sz w:val="24"/>
                <w:szCs w:val="24"/>
              </w:rPr>
              <w:t xml:space="preserve">: </w:t>
            </w:r>
            <w:r w:rsidRPr="00D03E58">
              <w:rPr>
                <w:rFonts w:ascii="Times New Roman" w:hAnsi="Times New Roman" w:cs="Times New Roman"/>
                <w:sz w:val="24"/>
                <w:szCs w:val="24"/>
              </w:rPr>
              <w:t>The contract will be renewed based on performance and availability of funds for the next one year after year one (1)</w:t>
            </w:r>
          </w:p>
          <w:tbl>
            <w:tblPr>
              <w:tblStyle w:val="TableGrid"/>
              <w:tblW w:w="10505" w:type="dxa"/>
              <w:tblLook w:val="04A0" w:firstRow="1" w:lastRow="0" w:firstColumn="1" w:lastColumn="0" w:noHBand="0" w:noVBand="1"/>
            </w:tblPr>
            <w:tblGrid>
              <w:gridCol w:w="570"/>
              <w:gridCol w:w="8051"/>
              <w:gridCol w:w="1884"/>
            </w:tblGrid>
            <w:tr w:rsidR="00367A78" w:rsidRPr="00D03E58" w14:paraId="3A13678F" w14:textId="77777777" w:rsidTr="00A64034">
              <w:tc>
                <w:tcPr>
                  <w:tcW w:w="540" w:type="dxa"/>
                </w:tcPr>
                <w:p w14:paraId="430A82EE"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No.</w:t>
                  </w:r>
                </w:p>
              </w:tc>
              <w:tc>
                <w:tcPr>
                  <w:tcW w:w="8078" w:type="dxa"/>
                </w:tcPr>
                <w:p w14:paraId="054DCC8A" w14:textId="1055C392"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Output</w:t>
                  </w:r>
                  <w:r w:rsidR="00F16244" w:rsidRPr="00D03E58">
                    <w:rPr>
                      <w:rStyle w:val="Strong"/>
                      <w:rFonts w:ascii="Times New Roman" w:hAnsi="Times New Roman" w:cs="Times New Roman"/>
                      <w:sz w:val="24"/>
                      <w:szCs w:val="24"/>
                    </w:rPr>
                    <w:t xml:space="preserve">/ Deliverable </w:t>
                  </w:r>
                </w:p>
              </w:tc>
              <w:tc>
                <w:tcPr>
                  <w:tcW w:w="1887" w:type="dxa"/>
                </w:tcPr>
                <w:p w14:paraId="14AC8913"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Payment Plan</w:t>
                  </w:r>
                </w:p>
              </w:tc>
            </w:tr>
            <w:tr w:rsidR="00367A78" w:rsidRPr="00D03E58" w14:paraId="6E70CB1C" w14:textId="77777777" w:rsidTr="00A64034">
              <w:tc>
                <w:tcPr>
                  <w:tcW w:w="540" w:type="dxa"/>
                </w:tcPr>
                <w:p w14:paraId="1578A1A2" w14:textId="77777777" w:rsidR="00367A78" w:rsidRPr="00D03E58" w:rsidRDefault="00D25C00"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1.</w:t>
                  </w:r>
                </w:p>
              </w:tc>
              <w:tc>
                <w:tcPr>
                  <w:tcW w:w="8078" w:type="dxa"/>
                </w:tcPr>
                <w:p w14:paraId="4FDD7EAB" w14:textId="30AA0212" w:rsidR="00367A78" w:rsidRPr="00D03E58" w:rsidRDefault="00D63908"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 xml:space="preserve">Signing </w:t>
                  </w:r>
                  <w:r w:rsidR="00D17136" w:rsidRPr="00D03E58">
                    <w:rPr>
                      <w:rStyle w:val="Strong"/>
                      <w:rFonts w:ascii="Times New Roman" w:hAnsi="Times New Roman" w:cs="Times New Roman"/>
                      <w:b w:val="0"/>
                      <w:bCs w:val="0"/>
                      <w:sz w:val="24"/>
                      <w:szCs w:val="24"/>
                    </w:rPr>
                    <w:t xml:space="preserve">the </w:t>
                  </w:r>
                  <w:r w:rsidRPr="00D03E58">
                    <w:rPr>
                      <w:rStyle w:val="Strong"/>
                      <w:rFonts w:ascii="Times New Roman" w:hAnsi="Times New Roman" w:cs="Times New Roman"/>
                      <w:b w:val="0"/>
                      <w:bCs w:val="0"/>
                      <w:sz w:val="24"/>
                      <w:szCs w:val="24"/>
                    </w:rPr>
                    <w:t>contract, s</w:t>
                  </w:r>
                  <w:r w:rsidR="00D15034" w:rsidRPr="00D03E58">
                    <w:rPr>
                      <w:rStyle w:val="Strong"/>
                      <w:rFonts w:ascii="Times New Roman" w:hAnsi="Times New Roman" w:cs="Times New Roman"/>
                      <w:b w:val="0"/>
                      <w:bCs w:val="0"/>
                      <w:sz w:val="24"/>
                      <w:szCs w:val="24"/>
                    </w:rPr>
                    <w:t>ubmission</w:t>
                  </w:r>
                  <w:r w:rsidR="00D17136" w:rsidRPr="00D03E58">
                    <w:rPr>
                      <w:rStyle w:val="Strong"/>
                      <w:rFonts w:ascii="Times New Roman" w:hAnsi="Times New Roman" w:cs="Times New Roman"/>
                      <w:b w:val="0"/>
                      <w:bCs w:val="0"/>
                      <w:sz w:val="24"/>
                      <w:szCs w:val="24"/>
                    </w:rPr>
                    <w:t>,</w:t>
                  </w:r>
                  <w:r w:rsidR="00D15034" w:rsidRPr="00D03E58">
                    <w:rPr>
                      <w:rStyle w:val="Strong"/>
                      <w:rFonts w:ascii="Times New Roman" w:hAnsi="Times New Roman" w:cs="Times New Roman"/>
                      <w:b w:val="0"/>
                      <w:bCs w:val="0"/>
                      <w:sz w:val="24"/>
                      <w:szCs w:val="24"/>
                    </w:rPr>
                    <w:t xml:space="preserve"> and </w:t>
                  </w:r>
                  <w:r w:rsidR="002B4F38" w:rsidRPr="00D03E58">
                    <w:rPr>
                      <w:rStyle w:val="Strong"/>
                      <w:rFonts w:ascii="Times New Roman" w:hAnsi="Times New Roman" w:cs="Times New Roman"/>
                      <w:b w:val="0"/>
                      <w:bCs w:val="0"/>
                      <w:sz w:val="24"/>
                      <w:szCs w:val="24"/>
                    </w:rPr>
                    <w:t>acceptance</w:t>
                  </w:r>
                  <w:r w:rsidR="00D15034" w:rsidRPr="00D03E58">
                    <w:rPr>
                      <w:rStyle w:val="Strong"/>
                      <w:rFonts w:ascii="Times New Roman" w:hAnsi="Times New Roman" w:cs="Times New Roman"/>
                      <w:b w:val="0"/>
                      <w:bCs w:val="0"/>
                      <w:sz w:val="24"/>
                      <w:szCs w:val="24"/>
                    </w:rPr>
                    <w:t xml:space="preserve"> of </w:t>
                  </w:r>
                  <w:r w:rsidR="00D17136" w:rsidRPr="00D03E58">
                    <w:rPr>
                      <w:rStyle w:val="Strong"/>
                      <w:rFonts w:ascii="Times New Roman" w:hAnsi="Times New Roman" w:cs="Times New Roman"/>
                      <w:b w:val="0"/>
                      <w:bCs w:val="0"/>
                      <w:sz w:val="24"/>
                      <w:szCs w:val="24"/>
                    </w:rPr>
                    <w:t xml:space="preserve">the </w:t>
                  </w:r>
                  <w:r w:rsidR="00D25C00" w:rsidRPr="00D03E58">
                    <w:rPr>
                      <w:rStyle w:val="Strong"/>
                      <w:rFonts w:ascii="Times New Roman" w:hAnsi="Times New Roman" w:cs="Times New Roman"/>
                      <w:b w:val="0"/>
                      <w:bCs w:val="0"/>
                      <w:sz w:val="24"/>
                      <w:szCs w:val="24"/>
                    </w:rPr>
                    <w:t>Inception Report</w:t>
                  </w:r>
                  <w:r w:rsidR="00077F73" w:rsidRPr="00D03E58">
                    <w:rPr>
                      <w:rStyle w:val="Strong"/>
                      <w:rFonts w:ascii="Times New Roman" w:hAnsi="Times New Roman" w:cs="Times New Roman"/>
                      <w:b w:val="0"/>
                      <w:bCs w:val="0"/>
                      <w:sz w:val="24"/>
                      <w:szCs w:val="24"/>
                    </w:rPr>
                    <w:t xml:space="preserve"> </w:t>
                  </w:r>
                </w:p>
              </w:tc>
              <w:tc>
                <w:tcPr>
                  <w:tcW w:w="1887" w:type="dxa"/>
                </w:tcPr>
                <w:p w14:paraId="7F515683" w14:textId="67AC2C9A" w:rsidR="00367A78" w:rsidRPr="00D03E58" w:rsidRDefault="00A64034"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20</w:t>
                  </w:r>
                  <w:r w:rsidR="00D25C00" w:rsidRPr="00D03E58">
                    <w:rPr>
                      <w:rStyle w:val="Strong"/>
                      <w:rFonts w:ascii="Times New Roman" w:hAnsi="Times New Roman" w:cs="Times New Roman"/>
                      <w:b w:val="0"/>
                      <w:bCs w:val="0"/>
                      <w:sz w:val="24"/>
                      <w:szCs w:val="24"/>
                    </w:rPr>
                    <w:t>%</w:t>
                  </w:r>
                </w:p>
              </w:tc>
            </w:tr>
            <w:tr w:rsidR="002B4F38" w:rsidRPr="00D03E58" w14:paraId="4459FC8A" w14:textId="77777777" w:rsidTr="00A64034">
              <w:tc>
                <w:tcPr>
                  <w:tcW w:w="540" w:type="dxa"/>
                </w:tcPr>
                <w:p w14:paraId="398224AE" w14:textId="274988F4" w:rsidR="002B4F38" w:rsidRPr="00D03E58" w:rsidRDefault="00FE63AB"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2</w:t>
                  </w:r>
                </w:p>
              </w:tc>
              <w:tc>
                <w:tcPr>
                  <w:tcW w:w="8078" w:type="dxa"/>
                </w:tcPr>
                <w:p w14:paraId="50C60B04" w14:textId="4EC3B9DC" w:rsidR="002B4F38" w:rsidRPr="00D03E58" w:rsidRDefault="00A64034" w:rsidP="00A64034">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Submission and a</w:t>
                  </w:r>
                  <w:r w:rsidR="002B4F38" w:rsidRPr="00D03E58">
                    <w:rPr>
                      <w:rStyle w:val="Strong"/>
                      <w:rFonts w:ascii="Times New Roman" w:hAnsi="Times New Roman" w:cs="Times New Roman"/>
                      <w:b w:val="0"/>
                      <w:bCs w:val="0"/>
                      <w:sz w:val="24"/>
                      <w:szCs w:val="24"/>
                    </w:rPr>
                    <w:t xml:space="preserve">pproval of </w:t>
                  </w:r>
                  <w:r w:rsidRPr="00D03E58">
                    <w:rPr>
                      <w:rStyle w:val="Strong"/>
                      <w:rFonts w:ascii="Times New Roman" w:hAnsi="Times New Roman" w:cs="Times New Roman"/>
                      <w:b w:val="0"/>
                      <w:bCs w:val="0"/>
                      <w:sz w:val="24"/>
                      <w:szCs w:val="24"/>
                    </w:rPr>
                    <w:t>revetment design</w:t>
                  </w:r>
                </w:p>
              </w:tc>
              <w:tc>
                <w:tcPr>
                  <w:tcW w:w="1887" w:type="dxa"/>
                </w:tcPr>
                <w:p w14:paraId="58A17031" w14:textId="78E210B9" w:rsidR="002B4F38" w:rsidRPr="00D03E58" w:rsidRDefault="00FE63AB"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3</w:t>
                  </w:r>
                  <w:r w:rsidR="00A64034" w:rsidRPr="00D03E58">
                    <w:rPr>
                      <w:rStyle w:val="Strong"/>
                      <w:rFonts w:ascii="Times New Roman" w:hAnsi="Times New Roman" w:cs="Times New Roman"/>
                      <w:b w:val="0"/>
                      <w:bCs w:val="0"/>
                      <w:sz w:val="24"/>
                      <w:szCs w:val="24"/>
                    </w:rPr>
                    <w:t>0</w:t>
                  </w:r>
                  <w:r w:rsidRPr="00D03E58">
                    <w:rPr>
                      <w:rStyle w:val="Strong"/>
                      <w:rFonts w:ascii="Times New Roman" w:hAnsi="Times New Roman" w:cs="Times New Roman"/>
                      <w:b w:val="0"/>
                      <w:bCs w:val="0"/>
                      <w:sz w:val="24"/>
                      <w:szCs w:val="24"/>
                    </w:rPr>
                    <w:t>%</w:t>
                  </w:r>
                </w:p>
              </w:tc>
            </w:tr>
            <w:tr w:rsidR="00A64034" w:rsidRPr="00D03E58" w14:paraId="381E2D3B" w14:textId="77777777" w:rsidTr="00A64034">
              <w:tc>
                <w:tcPr>
                  <w:tcW w:w="540" w:type="dxa"/>
                </w:tcPr>
                <w:p w14:paraId="191BB4F8" w14:textId="7173F9DC" w:rsidR="00A64034" w:rsidRPr="00D03E58" w:rsidRDefault="00A64034"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3</w:t>
                  </w:r>
                </w:p>
              </w:tc>
              <w:tc>
                <w:tcPr>
                  <w:tcW w:w="8078" w:type="dxa"/>
                </w:tcPr>
                <w:p w14:paraId="56FA4D68" w14:textId="2D781C21" w:rsidR="00A64034" w:rsidRPr="00D03E58" w:rsidRDefault="00A64034"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Submission and approval of Community Management Plan (CMP), and updated ESMP, including topography and bathymetry report</w:t>
                  </w:r>
                </w:p>
              </w:tc>
              <w:tc>
                <w:tcPr>
                  <w:tcW w:w="1887" w:type="dxa"/>
                </w:tcPr>
                <w:p w14:paraId="5B787B47" w14:textId="31A204B5" w:rsidR="00A64034" w:rsidRPr="00D03E58" w:rsidRDefault="00A64034"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40%</w:t>
                  </w:r>
                </w:p>
              </w:tc>
            </w:tr>
            <w:tr w:rsidR="00CF4ED8" w:rsidRPr="00D03E58" w14:paraId="0EE5ED4D" w14:textId="77777777" w:rsidTr="00A64034">
              <w:tc>
                <w:tcPr>
                  <w:tcW w:w="540" w:type="dxa"/>
                </w:tcPr>
                <w:p w14:paraId="6E67D9E7" w14:textId="33DA2AD0" w:rsidR="00CF4ED8" w:rsidRPr="00D03E58" w:rsidRDefault="00077F73"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4</w:t>
                  </w:r>
                </w:p>
              </w:tc>
              <w:tc>
                <w:tcPr>
                  <w:tcW w:w="8078" w:type="dxa"/>
                </w:tcPr>
                <w:p w14:paraId="211F6962" w14:textId="7E26742E" w:rsidR="00CF4ED8" w:rsidRPr="00D03E58" w:rsidRDefault="00FE63AB"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 xml:space="preserve">On </w:t>
                  </w:r>
                  <w:r w:rsidR="00CF4ED8" w:rsidRPr="00D03E58">
                    <w:rPr>
                      <w:rStyle w:val="Strong"/>
                      <w:rFonts w:ascii="Times New Roman" w:hAnsi="Times New Roman" w:cs="Times New Roman"/>
                      <w:b w:val="0"/>
                      <w:bCs w:val="0"/>
                      <w:sz w:val="24"/>
                      <w:szCs w:val="24"/>
                    </w:rPr>
                    <w:t xml:space="preserve">Submission </w:t>
                  </w:r>
                  <w:r w:rsidRPr="00D03E58">
                    <w:rPr>
                      <w:rStyle w:val="Strong"/>
                      <w:rFonts w:ascii="Times New Roman" w:hAnsi="Times New Roman" w:cs="Times New Roman"/>
                      <w:b w:val="0"/>
                      <w:bCs w:val="0"/>
                      <w:sz w:val="24"/>
                      <w:szCs w:val="24"/>
                    </w:rPr>
                    <w:t xml:space="preserve">and approval </w:t>
                  </w:r>
                  <w:r w:rsidR="00CF4ED8" w:rsidRPr="00D03E58">
                    <w:rPr>
                      <w:rStyle w:val="Strong"/>
                      <w:rFonts w:ascii="Times New Roman" w:hAnsi="Times New Roman" w:cs="Times New Roman"/>
                      <w:b w:val="0"/>
                      <w:bCs w:val="0"/>
                      <w:sz w:val="24"/>
                      <w:szCs w:val="24"/>
                    </w:rPr>
                    <w:t>of</w:t>
                  </w:r>
                  <w:r w:rsidR="00077F73" w:rsidRPr="00D03E58">
                    <w:rPr>
                      <w:rStyle w:val="Strong"/>
                      <w:rFonts w:ascii="Times New Roman" w:hAnsi="Times New Roman" w:cs="Times New Roman"/>
                      <w:b w:val="0"/>
                      <w:bCs w:val="0"/>
                      <w:sz w:val="24"/>
                      <w:szCs w:val="24"/>
                    </w:rPr>
                    <w:t xml:space="preserve"> quarterly</w:t>
                  </w:r>
                  <w:r w:rsidR="00CF4ED8" w:rsidRPr="00D03E58">
                    <w:rPr>
                      <w:rStyle w:val="Strong"/>
                      <w:rFonts w:ascii="Times New Roman" w:hAnsi="Times New Roman" w:cs="Times New Roman"/>
                      <w:b w:val="0"/>
                      <w:bCs w:val="0"/>
                      <w:sz w:val="24"/>
                      <w:szCs w:val="24"/>
                    </w:rPr>
                    <w:t xml:space="preserve"> </w:t>
                  </w:r>
                  <w:r w:rsidR="00013527" w:rsidRPr="00D03E58">
                    <w:rPr>
                      <w:rStyle w:val="Strong"/>
                      <w:rFonts w:ascii="Times New Roman" w:hAnsi="Times New Roman" w:cs="Times New Roman"/>
                      <w:b w:val="0"/>
                      <w:bCs w:val="0"/>
                      <w:sz w:val="24"/>
                      <w:szCs w:val="24"/>
                    </w:rPr>
                    <w:t xml:space="preserve">Quality </w:t>
                  </w:r>
                  <w:proofErr w:type="gramStart"/>
                  <w:r w:rsidR="00013527" w:rsidRPr="00D03E58">
                    <w:rPr>
                      <w:rStyle w:val="Strong"/>
                      <w:rFonts w:ascii="Times New Roman" w:hAnsi="Times New Roman" w:cs="Times New Roman"/>
                      <w:b w:val="0"/>
                      <w:bCs w:val="0"/>
                      <w:sz w:val="24"/>
                      <w:szCs w:val="24"/>
                    </w:rPr>
                    <w:t>Control(</w:t>
                  </w:r>
                  <w:proofErr w:type="gramEnd"/>
                  <w:r w:rsidR="00CF4ED8" w:rsidRPr="00D03E58">
                    <w:rPr>
                      <w:rStyle w:val="Strong"/>
                      <w:rFonts w:ascii="Times New Roman" w:hAnsi="Times New Roman" w:cs="Times New Roman"/>
                      <w:b w:val="0"/>
                      <w:bCs w:val="0"/>
                      <w:sz w:val="24"/>
                      <w:szCs w:val="24"/>
                    </w:rPr>
                    <w:t>QC</w:t>
                  </w:r>
                  <w:r w:rsidR="00013527" w:rsidRPr="00D03E58">
                    <w:rPr>
                      <w:rStyle w:val="Strong"/>
                      <w:rFonts w:ascii="Times New Roman" w:hAnsi="Times New Roman" w:cs="Times New Roman"/>
                      <w:b w:val="0"/>
                      <w:bCs w:val="0"/>
                      <w:sz w:val="24"/>
                      <w:szCs w:val="24"/>
                    </w:rPr>
                    <w:t>)</w:t>
                  </w:r>
                  <w:r w:rsidR="000138D7" w:rsidRPr="00D03E58">
                    <w:rPr>
                      <w:rStyle w:val="Strong"/>
                      <w:rFonts w:ascii="Times New Roman" w:hAnsi="Times New Roman" w:cs="Times New Roman"/>
                      <w:b w:val="0"/>
                      <w:bCs w:val="0"/>
                      <w:sz w:val="24"/>
                      <w:szCs w:val="24"/>
                    </w:rPr>
                    <w:t>,</w:t>
                  </w:r>
                  <w:r w:rsidR="00E8725B" w:rsidRPr="00D03E58">
                    <w:rPr>
                      <w:rStyle w:val="Strong"/>
                      <w:rFonts w:ascii="Times New Roman" w:hAnsi="Times New Roman" w:cs="Times New Roman"/>
                      <w:b w:val="0"/>
                      <w:bCs w:val="0"/>
                      <w:sz w:val="24"/>
                      <w:szCs w:val="24"/>
                    </w:rPr>
                    <w:t xml:space="preserve">  </w:t>
                  </w:r>
                  <w:r w:rsidR="00013527" w:rsidRPr="00D03E58">
                    <w:rPr>
                      <w:rStyle w:val="Strong"/>
                      <w:rFonts w:ascii="Times New Roman" w:hAnsi="Times New Roman" w:cs="Times New Roman"/>
                      <w:b w:val="0"/>
                      <w:bCs w:val="0"/>
                      <w:sz w:val="24"/>
                      <w:szCs w:val="24"/>
                    </w:rPr>
                    <w:t>Q</w:t>
                  </w:r>
                  <w:r w:rsidR="00E8725B" w:rsidRPr="00D03E58">
                    <w:rPr>
                      <w:rStyle w:val="Strong"/>
                      <w:rFonts w:ascii="Times New Roman" w:hAnsi="Times New Roman" w:cs="Times New Roman"/>
                      <w:b w:val="0"/>
                      <w:bCs w:val="0"/>
                      <w:sz w:val="24"/>
                      <w:szCs w:val="24"/>
                    </w:rPr>
                    <w:t>uality Assurance(</w:t>
                  </w:r>
                  <w:r w:rsidR="00CF4ED8" w:rsidRPr="00D03E58">
                    <w:rPr>
                      <w:rStyle w:val="Strong"/>
                      <w:rFonts w:ascii="Times New Roman" w:hAnsi="Times New Roman" w:cs="Times New Roman"/>
                      <w:b w:val="0"/>
                      <w:bCs w:val="0"/>
                      <w:sz w:val="24"/>
                      <w:szCs w:val="24"/>
                    </w:rPr>
                    <w:t>QA</w:t>
                  </w:r>
                  <w:r w:rsidR="00E8725B" w:rsidRPr="00D03E58">
                    <w:rPr>
                      <w:rStyle w:val="Strong"/>
                      <w:rFonts w:ascii="Times New Roman" w:hAnsi="Times New Roman" w:cs="Times New Roman"/>
                      <w:b w:val="0"/>
                      <w:bCs w:val="0"/>
                      <w:sz w:val="24"/>
                      <w:szCs w:val="24"/>
                    </w:rPr>
                    <w:t>)</w:t>
                  </w:r>
                  <w:r w:rsidR="00D235D9" w:rsidRPr="00D03E58">
                    <w:rPr>
                      <w:rStyle w:val="Strong"/>
                      <w:rFonts w:ascii="Times New Roman" w:hAnsi="Times New Roman" w:cs="Times New Roman"/>
                      <w:b w:val="0"/>
                      <w:bCs w:val="0"/>
                      <w:sz w:val="24"/>
                      <w:szCs w:val="24"/>
                    </w:rPr>
                    <w:t>,</w:t>
                  </w:r>
                  <w:r w:rsidR="000138D7" w:rsidRPr="00D03E58">
                    <w:rPr>
                      <w:rStyle w:val="Strong"/>
                      <w:rFonts w:ascii="Times New Roman" w:hAnsi="Times New Roman" w:cs="Times New Roman"/>
                      <w:b w:val="0"/>
                      <w:bCs w:val="0"/>
                      <w:sz w:val="24"/>
                      <w:szCs w:val="24"/>
                    </w:rPr>
                    <w:t xml:space="preserve"> and Environment and Social performance</w:t>
                  </w:r>
                  <w:r w:rsidR="00CF4ED8" w:rsidRPr="00D03E58">
                    <w:rPr>
                      <w:rStyle w:val="Strong"/>
                      <w:rFonts w:ascii="Times New Roman" w:hAnsi="Times New Roman" w:cs="Times New Roman"/>
                      <w:b w:val="0"/>
                      <w:bCs w:val="0"/>
                      <w:sz w:val="24"/>
                      <w:szCs w:val="24"/>
                    </w:rPr>
                    <w:t xml:space="preserve"> </w:t>
                  </w:r>
                  <w:r w:rsidR="00E8725B" w:rsidRPr="00D03E58">
                    <w:rPr>
                      <w:rStyle w:val="Strong"/>
                      <w:rFonts w:ascii="Times New Roman" w:hAnsi="Times New Roman" w:cs="Times New Roman"/>
                      <w:b w:val="0"/>
                      <w:bCs w:val="0"/>
                      <w:sz w:val="24"/>
                      <w:szCs w:val="24"/>
                    </w:rPr>
                    <w:t>r</w:t>
                  </w:r>
                  <w:r w:rsidR="00CF4ED8" w:rsidRPr="00D03E58">
                    <w:rPr>
                      <w:rStyle w:val="Strong"/>
                      <w:rFonts w:ascii="Times New Roman" w:hAnsi="Times New Roman" w:cs="Times New Roman"/>
                      <w:b w:val="0"/>
                      <w:bCs w:val="0"/>
                      <w:sz w:val="24"/>
                      <w:szCs w:val="24"/>
                    </w:rPr>
                    <w:t>eport</w:t>
                  </w:r>
                  <w:r w:rsidR="00E8725B" w:rsidRPr="00D03E58">
                    <w:rPr>
                      <w:rStyle w:val="Strong"/>
                      <w:rFonts w:ascii="Times New Roman" w:hAnsi="Times New Roman" w:cs="Times New Roman"/>
                      <w:b w:val="0"/>
                      <w:bCs w:val="0"/>
                      <w:sz w:val="24"/>
                      <w:szCs w:val="24"/>
                    </w:rPr>
                    <w:t>s</w:t>
                  </w:r>
                  <w:r w:rsidR="00077F73" w:rsidRPr="00D03E58">
                    <w:rPr>
                      <w:rStyle w:val="Strong"/>
                      <w:rFonts w:ascii="Times New Roman" w:hAnsi="Times New Roman" w:cs="Times New Roman"/>
                      <w:b w:val="0"/>
                      <w:bCs w:val="0"/>
                      <w:sz w:val="24"/>
                      <w:szCs w:val="24"/>
                    </w:rPr>
                    <w:t xml:space="preserve"> during the construction</w:t>
                  </w:r>
                  <w:r w:rsidR="00874E43" w:rsidRPr="00D03E58">
                    <w:rPr>
                      <w:rStyle w:val="Strong"/>
                      <w:rFonts w:ascii="Times New Roman" w:hAnsi="Times New Roman" w:cs="Times New Roman"/>
                      <w:b w:val="0"/>
                      <w:bCs w:val="0"/>
                      <w:sz w:val="24"/>
                      <w:szCs w:val="24"/>
                    </w:rPr>
                    <w:t xml:space="preserve"> period</w:t>
                  </w:r>
                  <w:r w:rsidR="00CC7909" w:rsidRPr="00D03E58">
                    <w:rPr>
                      <w:rStyle w:val="Strong"/>
                      <w:rFonts w:ascii="Times New Roman" w:hAnsi="Times New Roman" w:cs="Times New Roman"/>
                      <w:b w:val="0"/>
                      <w:bCs w:val="0"/>
                      <w:sz w:val="24"/>
                      <w:szCs w:val="24"/>
                    </w:rPr>
                    <w:t>.</w:t>
                  </w:r>
                </w:p>
              </w:tc>
              <w:tc>
                <w:tcPr>
                  <w:tcW w:w="1887" w:type="dxa"/>
                </w:tcPr>
                <w:p w14:paraId="4D1A8ED2" w14:textId="23486EF2" w:rsidR="00CF4ED8" w:rsidRPr="00D03E58" w:rsidRDefault="00FE63AB" w:rsidP="00B532F9">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10</w:t>
                  </w:r>
                  <w:r w:rsidR="00771B9B" w:rsidRPr="00D03E58">
                    <w:rPr>
                      <w:rStyle w:val="Strong"/>
                      <w:rFonts w:ascii="Times New Roman" w:hAnsi="Times New Roman" w:cs="Times New Roman"/>
                      <w:b w:val="0"/>
                      <w:bCs w:val="0"/>
                      <w:sz w:val="24"/>
                      <w:szCs w:val="24"/>
                    </w:rPr>
                    <w:t>%</w:t>
                  </w:r>
                </w:p>
              </w:tc>
            </w:tr>
          </w:tbl>
          <w:p w14:paraId="030D38ED" w14:textId="23450288" w:rsidR="002009B5" w:rsidRPr="00D03E58" w:rsidRDefault="00A64034" w:rsidP="00D03E58">
            <w:pPr>
              <w:spacing w:before="90" w:after="120"/>
              <w:ind w:right="144"/>
              <w:jc w:val="both"/>
              <w:rPr>
                <w:rStyle w:val="Strong"/>
                <w:rFonts w:ascii="Times New Roman" w:hAnsi="Times New Roman" w:cs="Times New Roman"/>
                <w:bCs w:val="0"/>
                <w:sz w:val="24"/>
                <w:szCs w:val="24"/>
              </w:rPr>
            </w:pPr>
            <w:r w:rsidRPr="00D03E58">
              <w:rPr>
                <w:rFonts w:ascii="Times New Roman" w:hAnsi="Times New Roman" w:cs="Times New Roman"/>
                <w:b/>
                <w:sz w:val="24"/>
                <w:szCs w:val="24"/>
              </w:rPr>
              <w:t xml:space="preserve">Year-2 </w:t>
            </w:r>
          </w:p>
          <w:tbl>
            <w:tblPr>
              <w:tblStyle w:val="TableGrid"/>
              <w:tblW w:w="10505" w:type="dxa"/>
              <w:tblLook w:val="04A0" w:firstRow="1" w:lastRow="0" w:firstColumn="1" w:lastColumn="0" w:noHBand="0" w:noVBand="1"/>
            </w:tblPr>
            <w:tblGrid>
              <w:gridCol w:w="570"/>
              <w:gridCol w:w="8051"/>
              <w:gridCol w:w="1884"/>
            </w:tblGrid>
            <w:tr w:rsidR="002009B5" w:rsidRPr="00D03E58" w14:paraId="3356333A" w14:textId="77777777" w:rsidTr="00A64034">
              <w:tc>
                <w:tcPr>
                  <w:tcW w:w="540" w:type="dxa"/>
                </w:tcPr>
                <w:p w14:paraId="6581E4EE" w14:textId="77777777" w:rsidR="002009B5" w:rsidRPr="00D03E58" w:rsidRDefault="002009B5" w:rsidP="002009B5">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No.</w:t>
                  </w:r>
                </w:p>
              </w:tc>
              <w:tc>
                <w:tcPr>
                  <w:tcW w:w="8078" w:type="dxa"/>
                </w:tcPr>
                <w:p w14:paraId="43387E10" w14:textId="77777777" w:rsidR="002009B5" w:rsidRPr="00D03E58" w:rsidRDefault="002009B5" w:rsidP="002009B5">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 xml:space="preserve">Output/ Deliverable </w:t>
                  </w:r>
                </w:p>
              </w:tc>
              <w:tc>
                <w:tcPr>
                  <w:tcW w:w="1887" w:type="dxa"/>
                </w:tcPr>
                <w:p w14:paraId="69491276" w14:textId="77777777" w:rsidR="002009B5" w:rsidRPr="00D03E58" w:rsidRDefault="002009B5" w:rsidP="002009B5">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Payment Plan</w:t>
                  </w:r>
                </w:p>
              </w:tc>
            </w:tr>
            <w:tr w:rsidR="002009B5" w:rsidRPr="00D03E58" w14:paraId="10ED859D" w14:textId="77777777" w:rsidTr="00A64034">
              <w:tc>
                <w:tcPr>
                  <w:tcW w:w="540" w:type="dxa"/>
                </w:tcPr>
                <w:p w14:paraId="0CF8034D" w14:textId="77777777" w:rsidR="002009B5" w:rsidRPr="00D03E58" w:rsidRDefault="002009B5" w:rsidP="002009B5">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1.</w:t>
                  </w:r>
                </w:p>
              </w:tc>
              <w:tc>
                <w:tcPr>
                  <w:tcW w:w="8078" w:type="dxa"/>
                </w:tcPr>
                <w:p w14:paraId="21A36289" w14:textId="024E1368" w:rsidR="002009B5" w:rsidRPr="00D03E58" w:rsidRDefault="00A64034" w:rsidP="002009B5">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 xml:space="preserve">Submission and approval of quarterly Quality </w:t>
                  </w:r>
                  <w:proofErr w:type="gramStart"/>
                  <w:r w:rsidRPr="00D03E58">
                    <w:rPr>
                      <w:rStyle w:val="Strong"/>
                      <w:rFonts w:ascii="Times New Roman" w:hAnsi="Times New Roman" w:cs="Times New Roman"/>
                      <w:b w:val="0"/>
                      <w:bCs w:val="0"/>
                      <w:sz w:val="24"/>
                      <w:szCs w:val="24"/>
                    </w:rPr>
                    <w:t>Control(</w:t>
                  </w:r>
                  <w:proofErr w:type="gramEnd"/>
                  <w:r w:rsidRPr="00D03E58">
                    <w:rPr>
                      <w:rStyle w:val="Strong"/>
                      <w:rFonts w:ascii="Times New Roman" w:hAnsi="Times New Roman" w:cs="Times New Roman"/>
                      <w:b w:val="0"/>
                      <w:bCs w:val="0"/>
                      <w:sz w:val="24"/>
                      <w:szCs w:val="24"/>
                    </w:rPr>
                    <w:t>QC),  Quality Assurance(QA), and Environment and Social performance reports during the construction period.</w:t>
                  </w:r>
                </w:p>
              </w:tc>
              <w:tc>
                <w:tcPr>
                  <w:tcW w:w="1887" w:type="dxa"/>
                </w:tcPr>
                <w:p w14:paraId="1407F924" w14:textId="681DDA67" w:rsidR="002009B5" w:rsidRPr="00D03E58" w:rsidRDefault="00475065" w:rsidP="002009B5">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 xml:space="preserve">60% spread across four (4) quarters </w:t>
                  </w:r>
                </w:p>
              </w:tc>
            </w:tr>
            <w:tr w:rsidR="002009B5" w:rsidRPr="00D03E58" w14:paraId="47A9BA71" w14:textId="77777777" w:rsidTr="0030105C">
              <w:tc>
                <w:tcPr>
                  <w:tcW w:w="540" w:type="dxa"/>
                </w:tcPr>
                <w:p w14:paraId="4ADB0DAE" w14:textId="77777777" w:rsidR="002009B5" w:rsidRPr="00D03E58" w:rsidRDefault="002009B5" w:rsidP="002009B5">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lastRenderedPageBreak/>
                    <w:t>3</w:t>
                  </w:r>
                </w:p>
              </w:tc>
              <w:tc>
                <w:tcPr>
                  <w:tcW w:w="8078" w:type="dxa"/>
                  <w:shd w:val="clear" w:color="auto" w:fill="auto"/>
                </w:tcPr>
                <w:p w14:paraId="50A8A72C" w14:textId="0451064D" w:rsidR="002009B5" w:rsidRPr="00D03E58" w:rsidRDefault="00475065" w:rsidP="002009B5">
                  <w:pPr>
                    <w:pStyle w:val="CommentText"/>
                    <w:jc w:val="both"/>
                    <w:rPr>
                      <w:rStyle w:val="Strong"/>
                      <w:rFonts w:ascii="Times New Roman" w:hAnsi="Times New Roman" w:cs="Times New Roman"/>
                      <w:b w:val="0"/>
                      <w:bCs w:val="0"/>
                      <w:sz w:val="24"/>
                      <w:szCs w:val="24"/>
                    </w:rPr>
                  </w:pPr>
                  <w:r w:rsidRPr="00D03E58">
                    <w:rPr>
                      <w:rFonts w:ascii="Times New Roman" w:hAnsi="Times New Roman" w:cs="Times New Roman"/>
                      <w:sz w:val="24"/>
                      <w:szCs w:val="24"/>
                    </w:rPr>
                    <w:t>Upon</w:t>
                  </w:r>
                  <w:r w:rsidR="002009B5" w:rsidRPr="00D03E58">
                    <w:rPr>
                      <w:rFonts w:ascii="Times New Roman" w:hAnsi="Times New Roman" w:cs="Times New Roman"/>
                      <w:sz w:val="24"/>
                      <w:szCs w:val="24"/>
                    </w:rPr>
                    <w:t xml:space="preserve"> </w:t>
                  </w:r>
                  <w:r w:rsidRPr="00D03E58">
                    <w:rPr>
                      <w:rFonts w:ascii="Times New Roman" w:hAnsi="Times New Roman" w:cs="Times New Roman"/>
                      <w:sz w:val="24"/>
                      <w:szCs w:val="24"/>
                    </w:rPr>
                    <w:t xml:space="preserve">completion of </w:t>
                  </w:r>
                  <w:r w:rsidR="0030105C" w:rsidRPr="00D03E58">
                    <w:rPr>
                      <w:rFonts w:ascii="Times New Roman" w:hAnsi="Times New Roman" w:cs="Times New Roman"/>
                      <w:sz w:val="24"/>
                      <w:szCs w:val="24"/>
                    </w:rPr>
                    <w:t xml:space="preserve"> </w:t>
                  </w:r>
                  <w:r w:rsidRPr="00D03E58">
                    <w:rPr>
                      <w:rFonts w:ascii="Times New Roman" w:hAnsi="Times New Roman" w:cs="Times New Roman"/>
                      <w:sz w:val="24"/>
                      <w:szCs w:val="24"/>
                    </w:rPr>
                    <w:t>8</w:t>
                  </w:r>
                  <w:r w:rsidR="002009B5" w:rsidRPr="00D03E58">
                    <w:rPr>
                      <w:rFonts w:ascii="Times New Roman" w:hAnsi="Times New Roman" w:cs="Times New Roman"/>
                      <w:sz w:val="24"/>
                      <w:szCs w:val="24"/>
                    </w:rPr>
                    <w:t>00m</w:t>
                  </w:r>
                  <w:r w:rsidR="0030105C" w:rsidRPr="00D03E58">
                    <w:rPr>
                      <w:rFonts w:ascii="Times New Roman" w:hAnsi="Times New Roman" w:cs="Times New Roman"/>
                      <w:sz w:val="24"/>
                      <w:szCs w:val="24"/>
                    </w:rPr>
                    <w:t xml:space="preserve"> of revetment in Downtown and 700m of revetment in </w:t>
                  </w:r>
                  <w:proofErr w:type="spellStart"/>
                  <w:r w:rsidR="0030105C" w:rsidRPr="00D03E58">
                    <w:rPr>
                      <w:rFonts w:ascii="Times New Roman" w:hAnsi="Times New Roman" w:cs="Times New Roman"/>
                      <w:sz w:val="24"/>
                      <w:szCs w:val="24"/>
                    </w:rPr>
                    <w:t>Sebeh</w:t>
                  </w:r>
                  <w:proofErr w:type="spellEnd"/>
                  <w:r w:rsidRPr="00D03E58">
                    <w:rPr>
                      <w:rFonts w:ascii="Times New Roman" w:hAnsi="Times New Roman" w:cs="Times New Roman"/>
                      <w:sz w:val="24"/>
                      <w:szCs w:val="24"/>
                    </w:rPr>
                    <w:t xml:space="preserve"> and five</w:t>
                  </w:r>
                  <w:r w:rsidR="002009B5" w:rsidRPr="00D03E58">
                    <w:rPr>
                      <w:rFonts w:ascii="Times New Roman" w:hAnsi="Times New Roman" w:cs="Times New Roman"/>
                      <w:sz w:val="24"/>
                      <w:szCs w:val="24"/>
                    </w:rPr>
                    <w:t xml:space="preserve"> </w:t>
                  </w:r>
                  <w:proofErr w:type="spellStart"/>
                  <w:r w:rsidR="002009B5" w:rsidRPr="00D03E58">
                    <w:rPr>
                      <w:rFonts w:ascii="Times New Roman" w:hAnsi="Times New Roman" w:cs="Times New Roman"/>
                      <w:sz w:val="24"/>
                      <w:szCs w:val="24"/>
                    </w:rPr>
                    <w:t>groynes</w:t>
                  </w:r>
                  <w:proofErr w:type="spellEnd"/>
                  <w:r w:rsidRPr="00D03E58">
                    <w:rPr>
                      <w:rFonts w:ascii="Times New Roman" w:hAnsi="Times New Roman" w:cs="Times New Roman"/>
                      <w:sz w:val="24"/>
                      <w:szCs w:val="24"/>
                    </w:rPr>
                    <w:t xml:space="preserve"> in </w:t>
                  </w:r>
                  <w:r w:rsidR="0030105C" w:rsidRPr="00D03E58">
                    <w:rPr>
                      <w:rFonts w:ascii="Times New Roman" w:hAnsi="Times New Roman" w:cs="Times New Roman"/>
                      <w:sz w:val="24"/>
                      <w:szCs w:val="24"/>
                    </w:rPr>
                    <w:t xml:space="preserve">Downtown, </w:t>
                  </w:r>
                  <w:r w:rsidRPr="00D03E58">
                    <w:rPr>
                      <w:rFonts w:ascii="Times New Roman" w:hAnsi="Times New Roman" w:cs="Times New Roman"/>
                      <w:sz w:val="24"/>
                      <w:szCs w:val="24"/>
                    </w:rPr>
                    <w:t xml:space="preserve">Sinoe County </w:t>
                  </w:r>
                </w:p>
              </w:tc>
              <w:tc>
                <w:tcPr>
                  <w:tcW w:w="1887" w:type="dxa"/>
                  <w:shd w:val="clear" w:color="auto" w:fill="auto"/>
                </w:tcPr>
                <w:p w14:paraId="71223074" w14:textId="1716BED5" w:rsidR="002009B5" w:rsidRPr="00D03E58" w:rsidRDefault="00475065" w:rsidP="002009B5">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2</w:t>
                  </w:r>
                  <w:r w:rsidR="002009B5" w:rsidRPr="00D03E58">
                    <w:rPr>
                      <w:rStyle w:val="Strong"/>
                      <w:rFonts w:ascii="Times New Roman" w:hAnsi="Times New Roman" w:cs="Times New Roman"/>
                      <w:b w:val="0"/>
                      <w:bCs w:val="0"/>
                      <w:sz w:val="24"/>
                      <w:szCs w:val="24"/>
                    </w:rPr>
                    <w:t>0%</w:t>
                  </w:r>
                </w:p>
              </w:tc>
            </w:tr>
            <w:tr w:rsidR="002009B5" w:rsidRPr="00D03E58" w14:paraId="3627F443" w14:textId="77777777" w:rsidTr="00A64034">
              <w:tc>
                <w:tcPr>
                  <w:tcW w:w="540" w:type="dxa"/>
                </w:tcPr>
                <w:p w14:paraId="046EF153" w14:textId="77777777" w:rsidR="002009B5" w:rsidRPr="00D03E58" w:rsidRDefault="002009B5" w:rsidP="002009B5">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5.</w:t>
                  </w:r>
                </w:p>
              </w:tc>
              <w:tc>
                <w:tcPr>
                  <w:tcW w:w="8078" w:type="dxa"/>
                </w:tcPr>
                <w:p w14:paraId="2F2CA192" w14:textId="77777777" w:rsidR="002009B5" w:rsidRPr="00D03E58" w:rsidDel="002B4F38" w:rsidRDefault="002009B5" w:rsidP="002009B5">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On Submission, appraisal, and approval of the final report</w:t>
                  </w:r>
                </w:p>
              </w:tc>
              <w:tc>
                <w:tcPr>
                  <w:tcW w:w="1887" w:type="dxa"/>
                </w:tcPr>
                <w:p w14:paraId="5E3F1C27" w14:textId="57C478A4" w:rsidR="002009B5" w:rsidRPr="00D03E58" w:rsidRDefault="00475065" w:rsidP="002009B5">
                  <w:p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20</w:t>
                  </w:r>
                  <w:r w:rsidR="002009B5" w:rsidRPr="00D03E58">
                    <w:rPr>
                      <w:rStyle w:val="Strong"/>
                      <w:rFonts w:ascii="Times New Roman" w:hAnsi="Times New Roman" w:cs="Times New Roman"/>
                      <w:b w:val="0"/>
                      <w:bCs w:val="0"/>
                      <w:sz w:val="24"/>
                      <w:szCs w:val="24"/>
                    </w:rPr>
                    <w:t>%</w:t>
                  </w:r>
                </w:p>
              </w:tc>
            </w:tr>
          </w:tbl>
          <w:p w14:paraId="5AEFC49E" w14:textId="77777777" w:rsidR="002009B5" w:rsidRPr="00D03E58" w:rsidRDefault="002009B5" w:rsidP="00B532F9">
            <w:pPr>
              <w:spacing w:after="0" w:line="276" w:lineRule="auto"/>
              <w:jc w:val="both"/>
              <w:rPr>
                <w:rStyle w:val="Strong"/>
                <w:rFonts w:ascii="Times New Roman" w:hAnsi="Times New Roman" w:cs="Times New Roman"/>
                <w:sz w:val="24"/>
                <w:szCs w:val="24"/>
              </w:rPr>
            </w:pPr>
          </w:p>
          <w:p w14:paraId="5351B63D"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5.0 EVALUATION CRITERIA</w:t>
            </w:r>
          </w:p>
          <w:tbl>
            <w:tblPr>
              <w:tblStyle w:val="TableGrid"/>
              <w:tblW w:w="0" w:type="auto"/>
              <w:tblLook w:val="04A0" w:firstRow="1" w:lastRow="0" w:firstColumn="1" w:lastColumn="0" w:noHBand="0" w:noVBand="1"/>
            </w:tblPr>
            <w:tblGrid>
              <w:gridCol w:w="524"/>
              <w:gridCol w:w="5511"/>
              <w:gridCol w:w="4470"/>
            </w:tblGrid>
            <w:tr w:rsidR="00367A78" w:rsidRPr="00D03E58" w14:paraId="7E9E5996" w14:textId="77777777" w:rsidTr="00006B29">
              <w:tc>
                <w:tcPr>
                  <w:tcW w:w="530" w:type="dxa"/>
                </w:tcPr>
                <w:p w14:paraId="00C92A3D"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5.1</w:t>
                  </w:r>
                </w:p>
              </w:tc>
              <w:tc>
                <w:tcPr>
                  <w:tcW w:w="7460" w:type="dxa"/>
                </w:tcPr>
                <w:p w14:paraId="4066251A" w14:textId="512A91C1"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 xml:space="preserve">Expertise of </w:t>
                  </w:r>
                  <w:r w:rsidR="00D15034" w:rsidRPr="00D03E58">
                    <w:rPr>
                      <w:rStyle w:val="Strong"/>
                      <w:rFonts w:ascii="Times New Roman" w:hAnsi="Times New Roman" w:cs="Times New Roman"/>
                      <w:sz w:val="24"/>
                      <w:szCs w:val="24"/>
                    </w:rPr>
                    <w:t xml:space="preserve">the </w:t>
                  </w:r>
                  <w:r w:rsidRPr="00D03E58">
                    <w:rPr>
                      <w:rStyle w:val="Strong"/>
                      <w:rFonts w:ascii="Times New Roman" w:hAnsi="Times New Roman" w:cs="Times New Roman"/>
                      <w:sz w:val="24"/>
                      <w:szCs w:val="24"/>
                    </w:rPr>
                    <w:t>Firm</w:t>
                  </w:r>
                </w:p>
              </w:tc>
              <w:tc>
                <w:tcPr>
                  <w:tcW w:w="2314" w:type="dxa"/>
                </w:tcPr>
                <w:p w14:paraId="29AA201A" w14:textId="77777777" w:rsidR="00367A78" w:rsidRPr="00D03E58" w:rsidRDefault="00D25C00" w:rsidP="00B532F9">
                  <w:pPr>
                    <w:pStyle w:val="ListParagraph"/>
                    <w:numPr>
                      <w:ilvl w:val="4"/>
                      <w:numId w:val="2"/>
                    </w:num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marks</w:t>
                  </w:r>
                </w:p>
              </w:tc>
            </w:tr>
            <w:tr w:rsidR="00367A78" w:rsidRPr="00D03E58" w14:paraId="02635C30" w14:textId="77777777" w:rsidTr="00006B29">
              <w:tc>
                <w:tcPr>
                  <w:tcW w:w="530" w:type="dxa"/>
                </w:tcPr>
                <w:p w14:paraId="1BDFCF06"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7415D2A6" w14:textId="77777777" w:rsidR="00367A78" w:rsidRPr="00D03E58" w:rsidRDefault="00D25C00" w:rsidP="00B532F9">
                  <w:pPr>
                    <w:pStyle w:val="ListParagraph"/>
                    <w:numPr>
                      <w:ilvl w:val="0"/>
                      <w:numId w:val="4"/>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Specific Experience</w:t>
                  </w:r>
                </w:p>
              </w:tc>
              <w:tc>
                <w:tcPr>
                  <w:tcW w:w="2314" w:type="dxa"/>
                </w:tcPr>
                <w:p w14:paraId="043F105C"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72B4B80A" w14:textId="77777777" w:rsidTr="00006B29">
              <w:tc>
                <w:tcPr>
                  <w:tcW w:w="530" w:type="dxa"/>
                </w:tcPr>
                <w:p w14:paraId="38D44AD8"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43481D28" w14:textId="77777777" w:rsidR="00367A78" w:rsidRPr="00D03E58" w:rsidRDefault="00D25C00" w:rsidP="00B532F9">
                  <w:pPr>
                    <w:pStyle w:val="ListParagraph"/>
                    <w:numPr>
                      <w:ilvl w:val="0"/>
                      <w:numId w:val="4"/>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General Organization Capability</w:t>
                  </w:r>
                </w:p>
              </w:tc>
              <w:tc>
                <w:tcPr>
                  <w:tcW w:w="2314" w:type="dxa"/>
                </w:tcPr>
                <w:p w14:paraId="40936C76"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7845F5FF" w14:textId="77777777" w:rsidTr="00006B29">
              <w:tc>
                <w:tcPr>
                  <w:tcW w:w="530" w:type="dxa"/>
                </w:tcPr>
                <w:p w14:paraId="1A055B49"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5.2</w:t>
                  </w:r>
                </w:p>
              </w:tc>
              <w:tc>
                <w:tcPr>
                  <w:tcW w:w="7460" w:type="dxa"/>
                </w:tcPr>
                <w:p w14:paraId="5A8BB88A"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Proposed Methodology, Approach, and Implementation Plan</w:t>
                  </w:r>
                </w:p>
              </w:tc>
              <w:tc>
                <w:tcPr>
                  <w:tcW w:w="2314" w:type="dxa"/>
                </w:tcPr>
                <w:p w14:paraId="3D3368BD" w14:textId="73910743" w:rsidR="00367A78" w:rsidRPr="00D03E58" w:rsidRDefault="00D03E58" w:rsidP="00C604E5">
                  <w:pPr>
                    <w:spacing w:after="0" w:line="276"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00D25C00" w:rsidRPr="00D03E58">
                    <w:rPr>
                      <w:rStyle w:val="Strong"/>
                      <w:rFonts w:ascii="Times New Roman" w:hAnsi="Times New Roman" w:cs="Times New Roman"/>
                      <w:sz w:val="24"/>
                      <w:szCs w:val="24"/>
                    </w:rPr>
                    <w:t>35 marks</w:t>
                  </w:r>
                </w:p>
              </w:tc>
            </w:tr>
            <w:tr w:rsidR="00367A78" w:rsidRPr="00D03E58" w14:paraId="27EE1283" w14:textId="77777777" w:rsidTr="00006B29">
              <w:tc>
                <w:tcPr>
                  <w:tcW w:w="530" w:type="dxa"/>
                </w:tcPr>
                <w:p w14:paraId="2EFB2196"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73444B56" w14:textId="77777777" w:rsidR="00367A78" w:rsidRPr="00D03E58" w:rsidRDefault="00D25C00" w:rsidP="00B532F9">
                  <w:pPr>
                    <w:pStyle w:val="ListParagraph"/>
                    <w:numPr>
                      <w:ilvl w:val="0"/>
                      <w:numId w:val="5"/>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Quality of technical methods</w:t>
                  </w:r>
                </w:p>
              </w:tc>
              <w:tc>
                <w:tcPr>
                  <w:tcW w:w="2314" w:type="dxa"/>
                </w:tcPr>
                <w:p w14:paraId="1E0B05E6"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03858BCD" w14:textId="77777777" w:rsidTr="00006B29">
              <w:tc>
                <w:tcPr>
                  <w:tcW w:w="530" w:type="dxa"/>
                </w:tcPr>
                <w:p w14:paraId="7348E9C7"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4F3D6E5A" w14:textId="4497A019" w:rsidR="00367A78" w:rsidRPr="00D03E58" w:rsidRDefault="00D25C00" w:rsidP="00B532F9">
                  <w:pPr>
                    <w:pStyle w:val="ListParagraph"/>
                    <w:numPr>
                      <w:ilvl w:val="0"/>
                      <w:numId w:val="5"/>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Delivery</w:t>
                  </w:r>
                  <w:r w:rsidR="00920EFF" w:rsidRPr="00D03E58">
                    <w:rPr>
                      <w:rStyle w:val="Strong"/>
                      <w:rFonts w:ascii="Times New Roman" w:hAnsi="Times New Roman" w:cs="Times New Roman"/>
                      <w:b w:val="0"/>
                      <w:bCs w:val="0"/>
                      <w:sz w:val="24"/>
                      <w:szCs w:val="24"/>
                    </w:rPr>
                    <w:t xml:space="preserve">/ </w:t>
                  </w:r>
                  <w:r w:rsidR="0033433F" w:rsidRPr="00D03E58">
                    <w:rPr>
                      <w:rStyle w:val="Strong"/>
                      <w:rFonts w:ascii="Times New Roman" w:hAnsi="Times New Roman" w:cs="Times New Roman"/>
                      <w:b w:val="0"/>
                      <w:bCs w:val="0"/>
                      <w:sz w:val="24"/>
                      <w:szCs w:val="24"/>
                    </w:rPr>
                    <w:t>W</w:t>
                  </w:r>
                  <w:r w:rsidR="00920EFF" w:rsidRPr="00D03E58">
                    <w:rPr>
                      <w:rStyle w:val="Strong"/>
                      <w:rFonts w:ascii="Times New Roman" w:hAnsi="Times New Roman" w:cs="Times New Roman"/>
                      <w:b w:val="0"/>
                      <w:bCs w:val="0"/>
                      <w:sz w:val="24"/>
                      <w:szCs w:val="24"/>
                    </w:rPr>
                    <w:t>ork</w:t>
                  </w:r>
                  <w:r w:rsidRPr="00D03E58">
                    <w:rPr>
                      <w:rStyle w:val="Strong"/>
                      <w:rFonts w:ascii="Times New Roman" w:hAnsi="Times New Roman" w:cs="Times New Roman"/>
                      <w:b w:val="0"/>
                      <w:bCs w:val="0"/>
                      <w:sz w:val="24"/>
                      <w:szCs w:val="24"/>
                    </w:rPr>
                    <w:t xml:space="preserve"> Schedule</w:t>
                  </w:r>
                </w:p>
              </w:tc>
              <w:tc>
                <w:tcPr>
                  <w:tcW w:w="2314" w:type="dxa"/>
                </w:tcPr>
                <w:p w14:paraId="02BF64AA"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74111F00" w14:textId="77777777" w:rsidTr="00006B29">
              <w:tc>
                <w:tcPr>
                  <w:tcW w:w="530" w:type="dxa"/>
                </w:tcPr>
                <w:p w14:paraId="3550FA3D"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7E9CBA8F" w14:textId="77777777" w:rsidR="00367A78" w:rsidRPr="00D03E58" w:rsidRDefault="00D25C00" w:rsidP="00B532F9">
                  <w:pPr>
                    <w:pStyle w:val="ListParagraph"/>
                    <w:numPr>
                      <w:ilvl w:val="0"/>
                      <w:numId w:val="5"/>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Level of innovation</w:t>
                  </w:r>
                </w:p>
              </w:tc>
              <w:tc>
                <w:tcPr>
                  <w:tcW w:w="2314" w:type="dxa"/>
                </w:tcPr>
                <w:p w14:paraId="5DADEAAF"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411CF340" w14:textId="77777777" w:rsidTr="00006B29">
              <w:tc>
                <w:tcPr>
                  <w:tcW w:w="530" w:type="dxa"/>
                </w:tcPr>
                <w:p w14:paraId="4FDF44A0"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5.3</w:t>
                  </w:r>
                </w:p>
              </w:tc>
              <w:tc>
                <w:tcPr>
                  <w:tcW w:w="7460" w:type="dxa"/>
                </w:tcPr>
                <w:p w14:paraId="43589141"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Key Personnel Qualification</w:t>
                  </w:r>
                </w:p>
              </w:tc>
              <w:tc>
                <w:tcPr>
                  <w:tcW w:w="2314" w:type="dxa"/>
                </w:tcPr>
                <w:p w14:paraId="37C9505E" w14:textId="2216C98D" w:rsidR="00367A78" w:rsidRPr="00D03E58" w:rsidRDefault="00D03E58" w:rsidP="00C604E5">
                  <w:pPr>
                    <w:spacing w:after="0" w:line="276"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00D25C00" w:rsidRPr="00D03E58">
                    <w:rPr>
                      <w:rStyle w:val="Strong"/>
                      <w:rFonts w:ascii="Times New Roman" w:hAnsi="Times New Roman" w:cs="Times New Roman"/>
                      <w:sz w:val="24"/>
                      <w:szCs w:val="24"/>
                    </w:rPr>
                    <w:t>25 marks</w:t>
                  </w:r>
                </w:p>
              </w:tc>
            </w:tr>
            <w:tr w:rsidR="00367A78" w:rsidRPr="00D03E58" w14:paraId="43511285" w14:textId="77777777" w:rsidTr="00006B29">
              <w:tc>
                <w:tcPr>
                  <w:tcW w:w="530" w:type="dxa"/>
                </w:tcPr>
                <w:p w14:paraId="0EACB492"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1298021C" w14:textId="7DA41886" w:rsidR="00367A78" w:rsidRPr="00D03E58" w:rsidRDefault="00D25C00" w:rsidP="00B532F9">
                  <w:pPr>
                    <w:pStyle w:val="ListParagraph"/>
                    <w:numPr>
                      <w:ilvl w:val="0"/>
                      <w:numId w:val="6"/>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Team Lead-</w:t>
                  </w:r>
                  <w:r w:rsidR="00920EFF" w:rsidRPr="00D03E58">
                    <w:rPr>
                      <w:rStyle w:val="Strong"/>
                      <w:rFonts w:ascii="Times New Roman" w:hAnsi="Times New Roman" w:cs="Times New Roman"/>
                      <w:b w:val="0"/>
                      <w:bCs w:val="0"/>
                      <w:sz w:val="24"/>
                      <w:szCs w:val="24"/>
                    </w:rPr>
                    <w:t xml:space="preserve"> Coastal or </w:t>
                  </w:r>
                  <w:r w:rsidRPr="00D03E58">
                    <w:rPr>
                      <w:rStyle w:val="Strong"/>
                      <w:rFonts w:ascii="Times New Roman" w:hAnsi="Times New Roman" w:cs="Times New Roman"/>
                      <w:b w:val="0"/>
                      <w:bCs w:val="0"/>
                      <w:sz w:val="24"/>
                      <w:szCs w:val="24"/>
                    </w:rPr>
                    <w:t>Civil Engineer</w:t>
                  </w:r>
                </w:p>
              </w:tc>
              <w:tc>
                <w:tcPr>
                  <w:tcW w:w="2314" w:type="dxa"/>
                </w:tcPr>
                <w:p w14:paraId="6C95A112"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139A8A0F" w14:textId="77777777" w:rsidTr="00006B29">
              <w:tc>
                <w:tcPr>
                  <w:tcW w:w="530" w:type="dxa"/>
                </w:tcPr>
                <w:p w14:paraId="3A9279A2"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2051025D" w14:textId="77777777" w:rsidR="00367A78" w:rsidRPr="00D03E58" w:rsidRDefault="00D25C00" w:rsidP="00B532F9">
                  <w:pPr>
                    <w:pStyle w:val="ListParagraph"/>
                    <w:numPr>
                      <w:ilvl w:val="0"/>
                      <w:numId w:val="6"/>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Coastal Structure Engineer</w:t>
                  </w:r>
                </w:p>
              </w:tc>
              <w:tc>
                <w:tcPr>
                  <w:tcW w:w="2314" w:type="dxa"/>
                </w:tcPr>
                <w:p w14:paraId="5ED45A56"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7B694EAD" w14:textId="77777777" w:rsidTr="00006B29">
              <w:tc>
                <w:tcPr>
                  <w:tcW w:w="530" w:type="dxa"/>
                </w:tcPr>
                <w:p w14:paraId="2AAF1BBF"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1AC82E01" w14:textId="77777777" w:rsidR="00367A78" w:rsidRPr="00D03E58" w:rsidRDefault="00D25C00" w:rsidP="00B532F9">
                  <w:pPr>
                    <w:pStyle w:val="ListParagraph"/>
                    <w:numPr>
                      <w:ilvl w:val="0"/>
                      <w:numId w:val="6"/>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Construction Expert</w:t>
                  </w:r>
                </w:p>
              </w:tc>
              <w:tc>
                <w:tcPr>
                  <w:tcW w:w="2314" w:type="dxa"/>
                </w:tcPr>
                <w:p w14:paraId="0C999802"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586153A1" w14:textId="77777777" w:rsidTr="00006B29">
              <w:tc>
                <w:tcPr>
                  <w:tcW w:w="530" w:type="dxa"/>
                </w:tcPr>
                <w:p w14:paraId="11FC4DC5"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1740290E" w14:textId="77777777" w:rsidR="00367A78" w:rsidRPr="00D03E58" w:rsidRDefault="00D25C00" w:rsidP="00B532F9">
                  <w:pPr>
                    <w:pStyle w:val="ListParagraph"/>
                    <w:numPr>
                      <w:ilvl w:val="0"/>
                      <w:numId w:val="6"/>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Quantity Surveyor</w:t>
                  </w:r>
                </w:p>
              </w:tc>
              <w:tc>
                <w:tcPr>
                  <w:tcW w:w="2314" w:type="dxa"/>
                </w:tcPr>
                <w:p w14:paraId="1373B131"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367A78" w:rsidRPr="00D03E58" w14:paraId="2BBDC8C9" w14:textId="77777777" w:rsidTr="00006B29">
              <w:tc>
                <w:tcPr>
                  <w:tcW w:w="530" w:type="dxa"/>
                </w:tcPr>
                <w:p w14:paraId="28D2357C"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c>
                <w:tcPr>
                  <w:tcW w:w="7460" w:type="dxa"/>
                </w:tcPr>
                <w:p w14:paraId="235AA267" w14:textId="6126D86C" w:rsidR="00367A78" w:rsidRPr="00D03E58" w:rsidRDefault="00D25C00" w:rsidP="00073723">
                  <w:pPr>
                    <w:pStyle w:val="ListParagraph"/>
                    <w:numPr>
                      <w:ilvl w:val="0"/>
                      <w:numId w:val="6"/>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 xml:space="preserve">Environmental </w:t>
                  </w:r>
                  <w:r w:rsidR="00073723" w:rsidRPr="00D03E58">
                    <w:rPr>
                      <w:rStyle w:val="Strong"/>
                      <w:rFonts w:ascii="Times New Roman" w:hAnsi="Times New Roman" w:cs="Times New Roman"/>
                      <w:b w:val="0"/>
                      <w:bCs w:val="0"/>
                      <w:sz w:val="24"/>
                      <w:szCs w:val="24"/>
                    </w:rPr>
                    <w:t xml:space="preserve">and </w:t>
                  </w:r>
                  <w:r w:rsidRPr="00D03E58">
                    <w:rPr>
                      <w:rStyle w:val="Strong"/>
                      <w:rFonts w:ascii="Times New Roman" w:hAnsi="Times New Roman" w:cs="Times New Roman"/>
                      <w:b w:val="0"/>
                      <w:bCs w:val="0"/>
                      <w:sz w:val="24"/>
                      <w:szCs w:val="24"/>
                    </w:rPr>
                    <w:t>Soc</w:t>
                  </w:r>
                  <w:r w:rsidR="00073723" w:rsidRPr="00D03E58">
                    <w:rPr>
                      <w:rStyle w:val="Strong"/>
                      <w:rFonts w:ascii="Times New Roman" w:hAnsi="Times New Roman" w:cs="Times New Roman"/>
                      <w:b w:val="0"/>
                      <w:bCs w:val="0"/>
                      <w:sz w:val="24"/>
                      <w:szCs w:val="24"/>
                    </w:rPr>
                    <w:t xml:space="preserve">ial </w:t>
                  </w:r>
                  <w:r w:rsidRPr="00D03E58">
                    <w:rPr>
                      <w:rStyle w:val="Strong"/>
                      <w:rFonts w:ascii="Times New Roman" w:hAnsi="Times New Roman" w:cs="Times New Roman"/>
                      <w:b w:val="0"/>
                      <w:bCs w:val="0"/>
                      <w:sz w:val="24"/>
                      <w:szCs w:val="24"/>
                    </w:rPr>
                    <w:t>Health</w:t>
                  </w:r>
                  <w:r w:rsidR="00073723" w:rsidRPr="00D03E58">
                    <w:rPr>
                      <w:rStyle w:val="Strong"/>
                      <w:rFonts w:ascii="Times New Roman" w:hAnsi="Times New Roman" w:cs="Times New Roman"/>
                      <w:b w:val="0"/>
                      <w:bCs w:val="0"/>
                      <w:sz w:val="24"/>
                      <w:szCs w:val="24"/>
                    </w:rPr>
                    <w:t xml:space="preserve"> </w:t>
                  </w:r>
                  <w:r w:rsidRPr="00D03E58">
                    <w:rPr>
                      <w:rStyle w:val="Strong"/>
                      <w:rFonts w:ascii="Times New Roman" w:hAnsi="Times New Roman" w:cs="Times New Roman"/>
                      <w:b w:val="0"/>
                      <w:bCs w:val="0"/>
                      <w:sz w:val="24"/>
                      <w:szCs w:val="24"/>
                    </w:rPr>
                    <w:t>Expert</w:t>
                  </w:r>
                </w:p>
              </w:tc>
              <w:tc>
                <w:tcPr>
                  <w:tcW w:w="2314" w:type="dxa"/>
                </w:tcPr>
                <w:p w14:paraId="6715006A" w14:textId="77777777" w:rsidR="00367A78" w:rsidRPr="00D03E58" w:rsidRDefault="00367A78" w:rsidP="00B532F9">
                  <w:pPr>
                    <w:spacing w:after="0" w:line="276" w:lineRule="auto"/>
                    <w:jc w:val="both"/>
                    <w:rPr>
                      <w:rStyle w:val="Strong"/>
                      <w:rFonts w:ascii="Times New Roman" w:hAnsi="Times New Roman" w:cs="Times New Roman"/>
                      <w:sz w:val="24"/>
                      <w:szCs w:val="24"/>
                    </w:rPr>
                  </w:pPr>
                </w:p>
              </w:tc>
            </w:tr>
            <w:tr w:rsidR="00073723" w:rsidRPr="00D03E58" w14:paraId="75D317AA" w14:textId="77777777" w:rsidTr="00006B29">
              <w:tc>
                <w:tcPr>
                  <w:tcW w:w="530" w:type="dxa"/>
                </w:tcPr>
                <w:p w14:paraId="084C9B54" w14:textId="77777777" w:rsidR="00073723" w:rsidRPr="00D03E58" w:rsidRDefault="00073723" w:rsidP="00B532F9">
                  <w:pPr>
                    <w:spacing w:after="0" w:line="276" w:lineRule="auto"/>
                    <w:jc w:val="both"/>
                    <w:rPr>
                      <w:rStyle w:val="Strong"/>
                      <w:rFonts w:ascii="Times New Roman" w:hAnsi="Times New Roman" w:cs="Times New Roman"/>
                      <w:sz w:val="24"/>
                      <w:szCs w:val="24"/>
                    </w:rPr>
                  </w:pPr>
                </w:p>
              </w:tc>
              <w:tc>
                <w:tcPr>
                  <w:tcW w:w="7460" w:type="dxa"/>
                </w:tcPr>
                <w:p w14:paraId="7DEF8907" w14:textId="79A1F241" w:rsidR="00073723" w:rsidRPr="00D03E58" w:rsidRDefault="00073723" w:rsidP="00B532F9">
                  <w:pPr>
                    <w:pStyle w:val="ListParagraph"/>
                    <w:numPr>
                      <w:ilvl w:val="0"/>
                      <w:numId w:val="6"/>
                    </w:numPr>
                    <w:spacing w:after="0" w:line="276" w:lineRule="auto"/>
                    <w:jc w:val="both"/>
                    <w:rPr>
                      <w:rStyle w:val="Strong"/>
                      <w:rFonts w:ascii="Times New Roman" w:hAnsi="Times New Roman" w:cs="Times New Roman"/>
                      <w:b w:val="0"/>
                      <w:bCs w:val="0"/>
                      <w:sz w:val="24"/>
                      <w:szCs w:val="24"/>
                    </w:rPr>
                  </w:pPr>
                  <w:r w:rsidRPr="00D03E58">
                    <w:rPr>
                      <w:rStyle w:val="Strong"/>
                      <w:rFonts w:ascii="Times New Roman" w:hAnsi="Times New Roman" w:cs="Times New Roman"/>
                      <w:b w:val="0"/>
                      <w:bCs w:val="0"/>
                      <w:sz w:val="24"/>
                      <w:szCs w:val="24"/>
                    </w:rPr>
                    <w:t>Social Safeguard Expert</w:t>
                  </w:r>
                </w:p>
              </w:tc>
              <w:tc>
                <w:tcPr>
                  <w:tcW w:w="2314" w:type="dxa"/>
                </w:tcPr>
                <w:p w14:paraId="6968D57D" w14:textId="77777777" w:rsidR="00073723" w:rsidRPr="00D03E58" w:rsidRDefault="00073723" w:rsidP="00B532F9">
                  <w:pPr>
                    <w:spacing w:after="0" w:line="276" w:lineRule="auto"/>
                    <w:jc w:val="both"/>
                    <w:rPr>
                      <w:rStyle w:val="Strong"/>
                      <w:rFonts w:ascii="Times New Roman" w:hAnsi="Times New Roman" w:cs="Times New Roman"/>
                      <w:sz w:val="24"/>
                      <w:szCs w:val="24"/>
                    </w:rPr>
                  </w:pPr>
                </w:p>
              </w:tc>
            </w:tr>
            <w:tr w:rsidR="00367A78" w:rsidRPr="00D03E58" w14:paraId="08EE899D" w14:textId="77777777" w:rsidTr="00006B29">
              <w:tc>
                <w:tcPr>
                  <w:tcW w:w="530" w:type="dxa"/>
                </w:tcPr>
                <w:p w14:paraId="2ACC9E8A" w14:textId="0E3F7FAA"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5.</w:t>
                  </w:r>
                  <w:r w:rsidR="009F0FA8" w:rsidRPr="00D03E58">
                    <w:rPr>
                      <w:rStyle w:val="Strong"/>
                      <w:rFonts w:ascii="Times New Roman" w:hAnsi="Times New Roman" w:cs="Times New Roman"/>
                      <w:sz w:val="24"/>
                      <w:szCs w:val="24"/>
                    </w:rPr>
                    <w:t>4</w:t>
                  </w:r>
                </w:p>
              </w:tc>
              <w:tc>
                <w:tcPr>
                  <w:tcW w:w="7460" w:type="dxa"/>
                </w:tcPr>
                <w:p w14:paraId="06EACD9B" w14:textId="119B16EE" w:rsidR="00367A78" w:rsidRPr="00D03E58" w:rsidRDefault="00D25C00" w:rsidP="00B532F9">
                  <w:pPr>
                    <w:spacing w:after="0" w:line="276" w:lineRule="auto"/>
                    <w:jc w:val="both"/>
                    <w:rPr>
                      <w:rStyle w:val="Strong"/>
                      <w:rFonts w:ascii="Times New Roman" w:hAnsi="Times New Roman" w:cs="Times New Roman"/>
                      <w:b w:val="0"/>
                      <w:bCs w:val="0"/>
                      <w:sz w:val="24"/>
                      <w:szCs w:val="24"/>
                    </w:rPr>
                  </w:pPr>
                  <w:r w:rsidRPr="00D03E58">
                    <w:rPr>
                      <w:rFonts w:ascii="Times New Roman" w:hAnsi="Times New Roman" w:cs="Times New Roman"/>
                      <w:b/>
                      <w:bCs/>
                      <w:sz w:val="24"/>
                      <w:szCs w:val="24"/>
                    </w:rPr>
                    <w:t>Key Personnel</w:t>
                  </w:r>
                  <w:r w:rsidR="0033433F" w:rsidRPr="00D03E58">
                    <w:rPr>
                      <w:rFonts w:ascii="Times New Roman" w:hAnsi="Times New Roman" w:cs="Times New Roman"/>
                      <w:b/>
                      <w:bCs/>
                      <w:sz w:val="24"/>
                      <w:szCs w:val="24"/>
                    </w:rPr>
                    <w:t>-</w:t>
                  </w:r>
                  <w:r w:rsidRPr="00D03E58">
                    <w:rPr>
                      <w:rFonts w:ascii="Times New Roman" w:hAnsi="Times New Roman" w:cs="Times New Roman"/>
                      <w:b/>
                      <w:bCs/>
                      <w:sz w:val="24"/>
                      <w:szCs w:val="24"/>
                    </w:rPr>
                    <w:t xml:space="preserve">Specific Experience </w:t>
                  </w:r>
                </w:p>
              </w:tc>
              <w:tc>
                <w:tcPr>
                  <w:tcW w:w="2314" w:type="dxa"/>
                </w:tcPr>
                <w:p w14:paraId="78DE72FF" w14:textId="4DAEC03C" w:rsidR="00367A78" w:rsidRPr="00D03E58" w:rsidRDefault="00D03E58" w:rsidP="00C604E5">
                  <w:pPr>
                    <w:spacing w:after="0" w:line="276"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00D25C00" w:rsidRPr="00D03E58">
                    <w:rPr>
                      <w:rStyle w:val="Strong"/>
                      <w:rFonts w:ascii="Times New Roman" w:hAnsi="Times New Roman" w:cs="Times New Roman"/>
                      <w:sz w:val="24"/>
                      <w:szCs w:val="24"/>
                    </w:rPr>
                    <w:t>30 marks</w:t>
                  </w:r>
                </w:p>
              </w:tc>
            </w:tr>
            <w:tr w:rsidR="00367A78" w:rsidRPr="00D03E58" w14:paraId="0590A2D6" w14:textId="77777777" w:rsidTr="00006B29">
              <w:tc>
                <w:tcPr>
                  <w:tcW w:w="530" w:type="dxa"/>
                </w:tcPr>
                <w:p w14:paraId="422211F2"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6.0</w:t>
                  </w:r>
                </w:p>
              </w:tc>
              <w:tc>
                <w:tcPr>
                  <w:tcW w:w="9774" w:type="dxa"/>
                  <w:gridSpan w:val="2"/>
                </w:tcPr>
                <w:p w14:paraId="30173673"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A summary of any other information that would be relevant to the contract</w:t>
                  </w:r>
                </w:p>
              </w:tc>
            </w:tr>
            <w:tr w:rsidR="00367A78" w:rsidRPr="00D03E58" w14:paraId="0EC80045" w14:textId="77777777" w:rsidTr="00006B29">
              <w:tc>
                <w:tcPr>
                  <w:tcW w:w="530" w:type="dxa"/>
                </w:tcPr>
                <w:p w14:paraId="18C3A30B" w14:textId="77777777" w:rsidR="00367A78" w:rsidRPr="00D03E58" w:rsidRDefault="00D25C00" w:rsidP="00B532F9">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7.0</w:t>
                  </w:r>
                </w:p>
              </w:tc>
              <w:tc>
                <w:tcPr>
                  <w:tcW w:w="9774" w:type="dxa"/>
                  <w:gridSpan w:val="2"/>
                </w:tcPr>
                <w:p w14:paraId="2452926C" w14:textId="77777777" w:rsidR="00367A78" w:rsidRPr="00D03E58" w:rsidRDefault="00D25C00" w:rsidP="00C604E5">
                  <w:pPr>
                    <w:spacing w:after="0" w:line="276" w:lineRule="auto"/>
                    <w:jc w:val="both"/>
                    <w:rPr>
                      <w:rStyle w:val="Strong"/>
                      <w:rFonts w:ascii="Times New Roman" w:hAnsi="Times New Roman" w:cs="Times New Roman"/>
                      <w:sz w:val="24"/>
                      <w:szCs w:val="24"/>
                    </w:rPr>
                  </w:pPr>
                  <w:r w:rsidRPr="00D03E58">
                    <w:rPr>
                      <w:rStyle w:val="Strong"/>
                      <w:rFonts w:ascii="Times New Roman" w:hAnsi="Times New Roman" w:cs="Times New Roman"/>
                      <w:sz w:val="24"/>
                      <w:szCs w:val="24"/>
                    </w:rPr>
                    <w:t>Total                                                                                                                                                   100mark</w:t>
                  </w:r>
                </w:p>
              </w:tc>
            </w:tr>
          </w:tbl>
          <w:p w14:paraId="29BF1209" w14:textId="77777777" w:rsidR="00367A78" w:rsidRPr="00D03E58" w:rsidRDefault="00367A78" w:rsidP="00B532F9">
            <w:pPr>
              <w:spacing w:after="0" w:line="276" w:lineRule="auto"/>
              <w:jc w:val="both"/>
              <w:rPr>
                <w:rStyle w:val="Strong"/>
                <w:rFonts w:ascii="Times New Roman" w:hAnsi="Times New Roman" w:cs="Times New Roman"/>
                <w:sz w:val="24"/>
                <w:szCs w:val="24"/>
              </w:rPr>
            </w:pPr>
          </w:p>
          <w:p w14:paraId="2223BB3D" w14:textId="77777777" w:rsidR="00367A78" w:rsidRPr="00D03E58" w:rsidRDefault="00D25C00" w:rsidP="00B532F9">
            <w:pPr>
              <w:spacing w:line="276" w:lineRule="auto"/>
              <w:jc w:val="both"/>
              <w:rPr>
                <w:rFonts w:ascii="Times New Roman" w:eastAsia="Calibri" w:hAnsi="Times New Roman" w:cs="Times New Roman"/>
                <w:b/>
                <w:sz w:val="24"/>
                <w:szCs w:val="24"/>
              </w:rPr>
            </w:pPr>
            <w:r w:rsidRPr="00D03E58">
              <w:rPr>
                <w:rFonts w:ascii="Times New Roman" w:eastAsia="Calibri" w:hAnsi="Times New Roman" w:cs="Times New Roman"/>
                <w:b/>
                <w:sz w:val="24"/>
                <w:szCs w:val="24"/>
              </w:rPr>
              <w:t>8.0 CONTRACT AND REPORTING REQUIREMENTS:</w:t>
            </w:r>
          </w:p>
          <w:p w14:paraId="4FD2D014" w14:textId="77777777" w:rsidR="00367A78" w:rsidRPr="00D03E58" w:rsidRDefault="00D25C00" w:rsidP="00B532F9">
            <w:pPr>
              <w:widowControl w:val="0"/>
              <w:spacing w:after="200" w:line="276" w:lineRule="auto"/>
              <w:jc w:val="both"/>
              <w:rPr>
                <w:rFonts w:ascii="Times New Roman" w:hAnsi="Times New Roman" w:cs="Times New Roman"/>
                <w:sz w:val="24"/>
                <w:szCs w:val="24"/>
              </w:rPr>
            </w:pPr>
            <w:r w:rsidRPr="00D03E58">
              <w:rPr>
                <w:rFonts w:ascii="Times New Roman" w:hAnsi="Times New Roman" w:cs="Times New Roman"/>
                <w:sz w:val="24"/>
                <w:szCs w:val="24"/>
              </w:rPr>
              <w:t xml:space="preserve">The consultant shall report directly to the Project Manager under the supervision of the Energy and Environment Program Coordinator of the Environmental Protection Agency. Regular updates and meetings shall be held for effective collaboration and supervision.   </w:t>
            </w:r>
          </w:p>
          <w:p w14:paraId="483DF814" w14:textId="442CCC4A" w:rsidR="00367A78" w:rsidRPr="00D03E58" w:rsidRDefault="00D25C00" w:rsidP="00F54D06">
            <w:pPr>
              <w:jc w:val="both"/>
              <w:rPr>
                <w:rStyle w:val="Strong"/>
                <w:rFonts w:ascii="Times New Roman" w:eastAsia="Calibri" w:hAnsi="Times New Roman" w:cs="Times New Roman"/>
                <w:b w:val="0"/>
                <w:bCs w:val="0"/>
                <w:color w:val="000000" w:themeColor="text1"/>
                <w:sz w:val="24"/>
                <w:szCs w:val="24"/>
              </w:rPr>
            </w:pPr>
            <w:r w:rsidRPr="00D03E58">
              <w:rPr>
                <w:rFonts w:ascii="Times New Roman" w:hAnsi="Times New Roman" w:cs="Times New Roman"/>
                <w:sz w:val="24"/>
                <w:szCs w:val="24"/>
              </w:rPr>
              <w:t xml:space="preserve">The consultant shall be recruited </w:t>
            </w:r>
            <w:r w:rsidR="00077F73" w:rsidRPr="00D03E58">
              <w:rPr>
                <w:rFonts w:ascii="Times New Roman" w:hAnsi="Times New Roman" w:cs="Times New Roman"/>
                <w:sz w:val="24"/>
                <w:szCs w:val="24"/>
              </w:rPr>
              <w:t xml:space="preserve">for a </w:t>
            </w:r>
            <w:r w:rsidRPr="00D03E58">
              <w:rPr>
                <w:rFonts w:ascii="Times New Roman" w:hAnsi="Times New Roman" w:cs="Times New Roman"/>
                <w:sz w:val="24"/>
                <w:szCs w:val="24"/>
              </w:rPr>
              <w:t>t</w:t>
            </w:r>
            <w:r w:rsidR="00CC7909" w:rsidRPr="00D03E58">
              <w:rPr>
                <w:rFonts w:ascii="Times New Roman" w:hAnsi="Times New Roman" w:cs="Times New Roman"/>
                <w:sz w:val="24"/>
                <w:szCs w:val="24"/>
              </w:rPr>
              <w:t>wo</w:t>
            </w:r>
            <w:r w:rsidRPr="00D03E58">
              <w:rPr>
                <w:rFonts w:ascii="Times New Roman" w:hAnsi="Times New Roman" w:cs="Times New Roman"/>
                <w:sz w:val="24"/>
                <w:szCs w:val="24"/>
              </w:rPr>
              <w:t xml:space="preserve"> (</w:t>
            </w:r>
            <w:r w:rsidR="00077F73" w:rsidRPr="00D03E58">
              <w:rPr>
                <w:rFonts w:ascii="Times New Roman" w:hAnsi="Times New Roman" w:cs="Times New Roman"/>
                <w:sz w:val="24"/>
                <w:szCs w:val="24"/>
              </w:rPr>
              <w:t>2</w:t>
            </w:r>
            <w:r w:rsidRPr="00D03E58">
              <w:rPr>
                <w:rFonts w:ascii="Times New Roman" w:hAnsi="Times New Roman" w:cs="Times New Roman"/>
                <w:sz w:val="24"/>
                <w:szCs w:val="24"/>
              </w:rPr>
              <w:t>) year</w:t>
            </w:r>
            <w:r w:rsidR="00E8725B" w:rsidRPr="00D03E58">
              <w:rPr>
                <w:rFonts w:ascii="Times New Roman" w:hAnsi="Times New Roman" w:cs="Times New Roman"/>
                <w:sz w:val="24"/>
                <w:szCs w:val="24"/>
              </w:rPr>
              <w:t>s</w:t>
            </w:r>
            <w:r w:rsidRPr="00D03E58">
              <w:rPr>
                <w:rFonts w:ascii="Times New Roman" w:hAnsi="Times New Roman" w:cs="Times New Roman"/>
                <w:sz w:val="24"/>
                <w:szCs w:val="24"/>
              </w:rPr>
              <w:t xml:space="preserve"> period under a Service Contractual </w:t>
            </w:r>
            <w:r w:rsidR="001C4176" w:rsidRPr="00D03E58">
              <w:rPr>
                <w:rFonts w:ascii="Times New Roman" w:hAnsi="Times New Roman" w:cs="Times New Roman"/>
                <w:sz w:val="24"/>
                <w:szCs w:val="24"/>
              </w:rPr>
              <w:t>Agreement</w:t>
            </w:r>
            <w:r w:rsidRPr="00D03E58">
              <w:rPr>
                <w:rFonts w:ascii="Times New Roman" w:hAnsi="Times New Roman" w:cs="Times New Roman"/>
                <w:sz w:val="24"/>
                <w:szCs w:val="24"/>
              </w:rPr>
              <w:t xml:space="preserve">. The EPA reserves the right to rescind the contract during that period should the performance of the </w:t>
            </w:r>
            <w:r w:rsidR="00920EFF" w:rsidRPr="00D03E58">
              <w:rPr>
                <w:rFonts w:ascii="Times New Roman" w:hAnsi="Times New Roman" w:cs="Times New Roman"/>
                <w:sz w:val="24"/>
                <w:szCs w:val="24"/>
              </w:rPr>
              <w:t>firm</w:t>
            </w:r>
            <w:r w:rsidRPr="00D03E58">
              <w:rPr>
                <w:rFonts w:ascii="Times New Roman" w:hAnsi="Times New Roman" w:cs="Times New Roman"/>
                <w:sz w:val="24"/>
                <w:szCs w:val="24"/>
              </w:rPr>
              <w:t xml:space="preserve"> not meet its requirements.</w:t>
            </w:r>
          </w:p>
          <w:p w14:paraId="0C62EE56" w14:textId="77777777" w:rsidR="00367A78" w:rsidRPr="00D03E58" w:rsidRDefault="00D25C00" w:rsidP="00C604E5">
            <w:pPr>
              <w:widowControl w:val="0"/>
              <w:spacing w:after="200" w:line="276" w:lineRule="auto"/>
              <w:jc w:val="both"/>
              <w:rPr>
                <w:rFonts w:ascii="Times New Roman" w:eastAsia="Times New Roman" w:hAnsi="Times New Roman" w:cs="Times New Roman"/>
                <w:b/>
                <w:color w:val="000000" w:themeColor="text1"/>
                <w:sz w:val="24"/>
                <w:szCs w:val="24"/>
              </w:rPr>
            </w:pPr>
            <w:r w:rsidRPr="00D03E58">
              <w:rPr>
                <w:rFonts w:ascii="Times New Roman" w:eastAsia="Times New Roman" w:hAnsi="Times New Roman" w:cs="Times New Roman"/>
                <w:b/>
                <w:color w:val="000000" w:themeColor="text1"/>
                <w:sz w:val="24"/>
                <w:szCs w:val="24"/>
              </w:rPr>
              <w:t>SUBMISSION OF APPLICATION</w:t>
            </w:r>
          </w:p>
          <w:p w14:paraId="4A5E0F44" w14:textId="6A2F856E" w:rsidR="00367A78" w:rsidRPr="00D03E58" w:rsidRDefault="00D25C00" w:rsidP="00C604E5">
            <w:pPr>
              <w:widowControl w:val="0"/>
              <w:spacing w:line="276" w:lineRule="auto"/>
              <w:jc w:val="both"/>
              <w:rPr>
                <w:rFonts w:ascii="Times New Roman" w:eastAsia="Times New Roman" w:hAnsi="Times New Roman" w:cs="Times New Roman"/>
                <w:b/>
                <w:color w:val="000000" w:themeColor="text1"/>
                <w:sz w:val="24"/>
                <w:szCs w:val="24"/>
              </w:rPr>
            </w:pPr>
            <w:r w:rsidRPr="00D03E58">
              <w:rPr>
                <w:rFonts w:ascii="Times New Roman" w:eastAsia="Times New Roman" w:hAnsi="Times New Roman" w:cs="Times New Roman"/>
                <w:color w:val="000000" w:themeColor="text1"/>
                <w:sz w:val="24"/>
                <w:szCs w:val="24"/>
              </w:rPr>
              <w:t xml:space="preserve">Interested Engineering firm should submit their Proposal including, a one-page cover letter, Technical &amp; Financial Proposal, Business Registration &amp; Tax Clearance, Past Performance record in designing </w:t>
            </w:r>
            <w:r w:rsidRPr="00D03E58">
              <w:rPr>
                <w:rFonts w:ascii="Times New Roman" w:hAnsi="Times New Roman" w:cs="Times New Roman"/>
                <w:sz w:val="24"/>
                <w:szCs w:val="24"/>
                <w:lang w:val="en-GB"/>
              </w:rPr>
              <w:t xml:space="preserve">Hybrid-Adaptation Coastal Structures, PPCC Vendor Certificate, Article of Incorporation, </w:t>
            </w:r>
            <w:r w:rsidRPr="00D03E58">
              <w:rPr>
                <w:rFonts w:ascii="Times New Roman" w:eastAsia="Times New Roman" w:hAnsi="Times New Roman" w:cs="Times New Roman"/>
                <w:color w:val="000000" w:themeColor="text1"/>
                <w:sz w:val="24"/>
                <w:szCs w:val="24"/>
              </w:rPr>
              <w:t>CVs of all personnel</w:t>
            </w:r>
            <w:r w:rsidRPr="00D03E58">
              <w:rPr>
                <w:rFonts w:ascii="Times New Roman" w:hAnsi="Times New Roman" w:cs="Times New Roman"/>
                <w:sz w:val="24"/>
                <w:szCs w:val="24"/>
                <w:lang w:val="en-GB"/>
              </w:rPr>
              <w:t xml:space="preserve">, </w:t>
            </w:r>
            <w:r w:rsidRPr="00D03E58">
              <w:rPr>
                <w:rFonts w:ascii="Times New Roman" w:eastAsia="Times New Roman" w:hAnsi="Times New Roman" w:cs="Times New Roman"/>
                <w:color w:val="000000" w:themeColor="text1"/>
                <w:sz w:val="24"/>
                <w:szCs w:val="24"/>
              </w:rPr>
              <w:t xml:space="preserve">to the </w:t>
            </w:r>
            <w:r w:rsidRPr="00D03E58">
              <w:rPr>
                <w:rFonts w:ascii="Times New Roman" w:eastAsia="Times New Roman" w:hAnsi="Times New Roman" w:cs="Times New Roman"/>
                <w:color w:val="000000" w:themeColor="text1"/>
                <w:sz w:val="24"/>
                <w:szCs w:val="24"/>
              </w:rPr>
              <w:lastRenderedPageBreak/>
              <w:t xml:space="preserve">below address, </w:t>
            </w:r>
            <w:r w:rsidR="00D15034" w:rsidRPr="00D03E58">
              <w:rPr>
                <w:rFonts w:ascii="Times New Roman" w:eastAsia="Times New Roman" w:hAnsi="Times New Roman" w:cs="Times New Roman"/>
                <w:color w:val="000000" w:themeColor="text1"/>
                <w:sz w:val="24"/>
                <w:szCs w:val="24"/>
              </w:rPr>
              <w:t>and</w:t>
            </w:r>
            <w:r w:rsidRPr="00D03E58">
              <w:rPr>
                <w:rFonts w:ascii="Times New Roman" w:eastAsia="Times New Roman" w:hAnsi="Times New Roman" w:cs="Times New Roman"/>
                <w:color w:val="000000" w:themeColor="text1"/>
                <w:sz w:val="24"/>
                <w:szCs w:val="24"/>
              </w:rPr>
              <w:t xml:space="preserve"> by email at </w:t>
            </w:r>
            <w:hyperlink r:id="rId12" w:history="1">
              <w:r w:rsidR="002B4610" w:rsidRPr="000A59CF">
                <w:rPr>
                  <w:rStyle w:val="Hyperlink"/>
                  <w:rFonts w:ascii="Times New Roman" w:hAnsi="Times New Roman" w:cs="Times New Roman"/>
                  <w:sz w:val="24"/>
                  <w:szCs w:val="24"/>
                </w:rPr>
                <w:t>maldonakarway1@gmail.com</w:t>
              </w:r>
            </w:hyperlink>
            <w:r w:rsidR="002B4610">
              <w:rPr>
                <w:rFonts w:ascii="Times New Roman" w:eastAsia="Times New Roman" w:hAnsi="Times New Roman" w:cs="Times New Roman"/>
                <w:color w:val="FF0000"/>
                <w:sz w:val="24"/>
                <w:szCs w:val="24"/>
              </w:rPr>
              <w:t xml:space="preserve"> and cc: princessblango@gmail.com </w:t>
            </w:r>
            <w:r w:rsidRPr="00D03E58">
              <w:rPr>
                <w:rFonts w:ascii="Times New Roman" w:eastAsia="Times New Roman" w:hAnsi="Times New Roman" w:cs="Times New Roman"/>
                <w:color w:val="000000" w:themeColor="text1"/>
                <w:sz w:val="24"/>
                <w:szCs w:val="24"/>
              </w:rPr>
              <w:t xml:space="preserve">indicating in the subject area </w:t>
            </w:r>
            <w:r w:rsidRPr="00D03E58">
              <w:rPr>
                <w:rFonts w:ascii="Times New Roman" w:eastAsia="Times New Roman" w:hAnsi="Times New Roman" w:cs="Times New Roman"/>
                <w:b/>
                <w:bCs/>
                <w:color w:val="000000" w:themeColor="text1"/>
                <w:sz w:val="24"/>
                <w:szCs w:val="24"/>
              </w:rPr>
              <w:t xml:space="preserve">“Engineering Firm </w:t>
            </w:r>
            <w:r w:rsidR="00F10AAC">
              <w:rPr>
                <w:rFonts w:ascii="Times New Roman" w:hAnsi="Times New Roman" w:cs="Times New Roman"/>
                <w:b/>
                <w:bCs/>
                <w:sz w:val="24"/>
                <w:szCs w:val="24"/>
              </w:rPr>
              <w:t>t</w:t>
            </w:r>
            <w:r w:rsidRPr="00D03E58">
              <w:rPr>
                <w:rFonts w:ascii="Times New Roman" w:hAnsi="Times New Roman" w:cs="Times New Roman"/>
                <w:b/>
                <w:bCs/>
                <w:sz w:val="24"/>
                <w:szCs w:val="24"/>
              </w:rPr>
              <w:t xml:space="preserve">o Conduct Assessments and Design Coastal Structures </w:t>
            </w:r>
            <w:r w:rsidR="00920EFF" w:rsidRPr="00D03E58">
              <w:rPr>
                <w:rFonts w:ascii="Times New Roman" w:hAnsi="Times New Roman" w:cs="Times New Roman"/>
                <w:b/>
                <w:bCs/>
                <w:sz w:val="24"/>
                <w:szCs w:val="24"/>
              </w:rPr>
              <w:t>for Sinoe Coastal Project</w:t>
            </w:r>
            <w:r w:rsidRPr="00D03E58">
              <w:rPr>
                <w:rFonts w:ascii="Times New Roman" w:hAnsi="Times New Roman" w:cs="Times New Roman"/>
                <w:b/>
                <w:bCs/>
                <w:sz w:val="24"/>
                <w:szCs w:val="24"/>
              </w:rPr>
              <w:t>”</w:t>
            </w:r>
            <w:r w:rsidRPr="00D03E58">
              <w:rPr>
                <w:rFonts w:ascii="Times New Roman" w:eastAsia="Times New Roman" w:hAnsi="Times New Roman" w:cs="Times New Roman"/>
                <w:color w:val="000000" w:themeColor="text1"/>
                <w:sz w:val="24"/>
                <w:szCs w:val="24"/>
              </w:rPr>
              <w:t>. All interested firms are to address their applications to the following address:</w:t>
            </w:r>
          </w:p>
          <w:p w14:paraId="157C7C1F" w14:textId="77777777" w:rsidR="00367A78" w:rsidRPr="00D03E58" w:rsidRDefault="00D25C00" w:rsidP="00B532F9">
            <w:pPr>
              <w:spacing w:after="0" w:line="276" w:lineRule="auto"/>
              <w:jc w:val="both"/>
              <w:rPr>
                <w:rFonts w:ascii="Times New Roman" w:eastAsia="Times New Roman"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Maldona K. Karway</w:t>
            </w:r>
          </w:p>
          <w:p w14:paraId="63B271A0" w14:textId="77777777" w:rsidR="00367A78" w:rsidRPr="00D03E58" w:rsidRDefault="00D25C00" w:rsidP="00B532F9">
            <w:pPr>
              <w:spacing w:after="0" w:line="276" w:lineRule="auto"/>
              <w:jc w:val="both"/>
              <w:rPr>
                <w:rFonts w:ascii="Times New Roman" w:eastAsia="Times New Roman"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Procurement Officer</w:t>
            </w:r>
          </w:p>
          <w:p w14:paraId="4FBDE216" w14:textId="77777777" w:rsidR="00367A78" w:rsidRPr="00D03E58" w:rsidRDefault="00D25C00" w:rsidP="00B532F9">
            <w:pPr>
              <w:spacing w:after="0" w:line="276" w:lineRule="auto"/>
              <w:jc w:val="both"/>
              <w:rPr>
                <w:rFonts w:ascii="Times New Roman" w:eastAsia="Times New Roman"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Project Management Unit</w:t>
            </w:r>
          </w:p>
          <w:p w14:paraId="42975376" w14:textId="034B2791" w:rsidR="00367A78" w:rsidRPr="00D03E58" w:rsidRDefault="00D25C00" w:rsidP="00B532F9">
            <w:pPr>
              <w:spacing w:after="0" w:line="276" w:lineRule="auto"/>
              <w:jc w:val="both"/>
              <w:rPr>
                <w:rFonts w:ascii="Times New Roman" w:eastAsia="Times New Roman"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 xml:space="preserve">Enhancing the Resilience of Vulnerable Coastal Communities in </w:t>
            </w:r>
            <w:r w:rsidR="00D15034" w:rsidRPr="00D03E58">
              <w:rPr>
                <w:rFonts w:ascii="Times New Roman" w:eastAsia="Times New Roman" w:hAnsi="Times New Roman" w:cs="Times New Roman"/>
                <w:b/>
                <w:bCs/>
                <w:color w:val="000000" w:themeColor="text1"/>
                <w:sz w:val="24"/>
                <w:szCs w:val="24"/>
              </w:rPr>
              <w:t xml:space="preserve">the </w:t>
            </w:r>
            <w:r w:rsidRPr="00D03E58">
              <w:rPr>
                <w:rFonts w:ascii="Times New Roman" w:eastAsia="Times New Roman" w:hAnsi="Times New Roman" w:cs="Times New Roman"/>
                <w:b/>
                <w:bCs/>
                <w:color w:val="000000" w:themeColor="text1"/>
                <w:sz w:val="24"/>
                <w:szCs w:val="24"/>
              </w:rPr>
              <w:t>Sinoe County Project</w:t>
            </w:r>
          </w:p>
          <w:p w14:paraId="4269BE2B" w14:textId="77777777" w:rsidR="00367A78" w:rsidRPr="00D03E58" w:rsidRDefault="00D25C00" w:rsidP="00B532F9">
            <w:pPr>
              <w:spacing w:after="0" w:line="276" w:lineRule="auto"/>
              <w:jc w:val="both"/>
              <w:rPr>
                <w:rFonts w:ascii="Times New Roman" w:eastAsia="Calibri"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Environmental Protection Agency</w:t>
            </w:r>
          </w:p>
          <w:p w14:paraId="6DB14B77" w14:textId="77777777" w:rsidR="00367A78" w:rsidRPr="00D03E58" w:rsidRDefault="00D25C00" w:rsidP="00B532F9">
            <w:pPr>
              <w:spacing w:after="5" w:line="276" w:lineRule="auto"/>
              <w:jc w:val="both"/>
              <w:rPr>
                <w:rFonts w:ascii="Times New Roman" w:eastAsia="Times New Roman"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302-A Bright Building,</w:t>
            </w:r>
          </w:p>
          <w:p w14:paraId="45A8F7E3" w14:textId="77777777" w:rsidR="00367A78" w:rsidRPr="00D03E58" w:rsidRDefault="00D25C00" w:rsidP="00B532F9">
            <w:pPr>
              <w:spacing w:after="5" w:line="276" w:lineRule="auto"/>
              <w:jc w:val="both"/>
              <w:rPr>
                <w:rFonts w:ascii="Times New Roman" w:eastAsia="Times New Roman"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Old CID-Road</w:t>
            </w:r>
          </w:p>
          <w:p w14:paraId="7E3A896A" w14:textId="3895445D" w:rsidR="00367A78" w:rsidRPr="00D03E58" w:rsidRDefault="00D25C00" w:rsidP="00B532F9">
            <w:pPr>
              <w:spacing w:after="5" w:line="276" w:lineRule="auto"/>
              <w:jc w:val="both"/>
              <w:rPr>
                <w:rFonts w:ascii="Times New Roman" w:eastAsia="Times New Roman"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 xml:space="preserve">Mamba Point </w:t>
            </w:r>
          </w:p>
          <w:p w14:paraId="26B6B26D" w14:textId="77777777" w:rsidR="00367A78" w:rsidRPr="00D03E58" w:rsidRDefault="00D25C00" w:rsidP="00B532F9">
            <w:pPr>
              <w:spacing w:after="5" w:line="276" w:lineRule="auto"/>
              <w:jc w:val="both"/>
              <w:rPr>
                <w:rFonts w:ascii="Times New Roman" w:eastAsia="Times New Roman" w:hAnsi="Times New Roman" w:cs="Times New Roman"/>
                <w:b/>
                <w:bCs/>
                <w:color w:val="000000" w:themeColor="text1"/>
                <w:sz w:val="24"/>
                <w:szCs w:val="24"/>
              </w:rPr>
            </w:pPr>
            <w:r w:rsidRPr="00D03E58">
              <w:rPr>
                <w:rFonts w:ascii="Times New Roman" w:eastAsia="Times New Roman" w:hAnsi="Times New Roman" w:cs="Times New Roman"/>
                <w:b/>
                <w:bCs/>
                <w:color w:val="000000" w:themeColor="text1"/>
                <w:sz w:val="24"/>
                <w:szCs w:val="24"/>
              </w:rPr>
              <w:t xml:space="preserve">1000 Monrovia, 10 Liberia </w:t>
            </w:r>
          </w:p>
          <w:p w14:paraId="49E7D072" w14:textId="77777777" w:rsidR="00367A78" w:rsidRPr="00D03E58" w:rsidRDefault="00367A78" w:rsidP="00B532F9">
            <w:pPr>
              <w:spacing w:after="5" w:line="276" w:lineRule="auto"/>
              <w:jc w:val="both"/>
              <w:rPr>
                <w:rFonts w:ascii="Times New Roman" w:eastAsia="Calibri" w:hAnsi="Times New Roman" w:cs="Times New Roman"/>
                <w:b/>
                <w:bCs/>
                <w:color w:val="000000" w:themeColor="text1"/>
                <w:sz w:val="24"/>
                <w:szCs w:val="24"/>
              </w:rPr>
            </w:pPr>
          </w:p>
          <w:p w14:paraId="5D347EE1" w14:textId="439858F0" w:rsidR="00367A78" w:rsidRPr="00D03E58" w:rsidRDefault="00D25C00" w:rsidP="00B532F9">
            <w:pPr>
              <w:spacing w:line="276" w:lineRule="auto"/>
              <w:jc w:val="both"/>
              <w:rPr>
                <w:rFonts w:ascii="Times New Roman" w:eastAsia="Times New Roman" w:hAnsi="Times New Roman" w:cs="Times New Roman"/>
                <w:color w:val="000000" w:themeColor="text1"/>
                <w:sz w:val="24"/>
                <w:szCs w:val="24"/>
              </w:rPr>
            </w:pPr>
            <w:r w:rsidRPr="00D03E58">
              <w:rPr>
                <w:rFonts w:ascii="Times New Roman" w:eastAsia="Times New Roman" w:hAnsi="Times New Roman" w:cs="Times New Roman"/>
                <w:color w:val="000000" w:themeColor="text1"/>
                <w:sz w:val="24"/>
                <w:szCs w:val="24"/>
              </w:rPr>
              <w:t xml:space="preserve">A hard copy of your Proposal should be delivered to the Procurement Officer of the Sinoe Coastal Project at the EPA head office in Mamba </w:t>
            </w:r>
            <w:r w:rsidR="0033433F" w:rsidRPr="00D03E58">
              <w:rPr>
                <w:rFonts w:ascii="Times New Roman" w:eastAsia="Times New Roman" w:hAnsi="Times New Roman" w:cs="Times New Roman"/>
                <w:color w:val="000000" w:themeColor="text1"/>
                <w:sz w:val="24"/>
                <w:szCs w:val="24"/>
              </w:rPr>
              <w:t>P</w:t>
            </w:r>
            <w:r w:rsidRPr="00D03E58">
              <w:rPr>
                <w:rFonts w:ascii="Times New Roman" w:eastAsia="Times New Roman" w:hAnsi="Times New Roman" w:cs="Times New Roman"/>
                <w:color w:val="000000" w:themeColor="text1"/>
                <w:sz w:val="24"/>
                <w:szCs w:val="24"/>
              </w:rPr>
              <w:t>oint</w:t>
            </w:r>
            <w:r w:rsidRPr="00D03E58">
              <w:rPr>
                <w:rFonts w:ascii="Times New Roman" w:eastAsia="Times New Roman" w:hAnsi="Times New Roman" w:cs="Times New Roman"/>
                <w:bCs/>
                <w:color w:val="000000" w:themeColor="text1"/>
                <w:sz w:val="24"/>
                <w:szCs w:val="24"/>
              </w:rPr>
              <w:t>.</w:t>
            </w:r>
            <w:r w:rsidRPr="00D03E58">
              <w:rPr>
                <w:rFonts w:ascii="Times New Roman" w:eastAsia="Times New Roman" w:hAnsi="Times New Roman" w:cs="Times New Roman"/>
                <w:b/>
                <w:color w:val="000000" w:themeColor="text1"/>
                <w:sz w:val="24"/>
                <w:szCs w:val="24"/>
              </w:rPr>
              <w:t xml:space="preserve"> </w:t>
            </w:r>
            <w:r w:rsidRPr="00D03E58">
              <w:rPr>
                <w:rFonts w:ascii="Times New Roman" w:eastAsia="Times New Roman" w:hAnsi="Times New Roman" w:cs="Times New Roman"/>
                <w:color w:val="000000" w:themeColor="text1"/>
                <w:sz w:val="24"/>
                <w:szCs w:val="24"/>
              </w:rPr>
              <w:t xml:space="preserve">The closing date for the submission of proposals is </w:t>
            </w:r>
            <w:r w:rsidR="009D77DC" w:rsidRPr="00D03E58">
              <w:rPr>
                <w:rFonts w:ascii="Times New Roman" w:eastAsia="Times New Roman" w:hAnsi="Times New Roman" w:cs="Times New Roman"/>
                <w:color w:val="FF0000"/>
                <w:sz w:val="24"/>
                <w:szCs w:val="24"/>
              </w:rPr>
              <w:t>4:00</w:t>
            </w:r>
            <w:r w:rsidRPr="00D03E58">
              <w:rPr>
                <w:rFonts w:ascii="Times New Roman" w:eastAsia="Times New Roman" w:hAnsi="Times New Roman" w:cs="Times New Roman"/>
                <w:color w:val="FF0000"/>
                <w:sz w:val="24"/>
                <w:szCs w:val="24"/>
              </w:rPr>
              <w:t xml:space="preserve"> </w:t>
            </w:r>
            <w:r w:rsidR="009D77DC" w:rsidRPr="00D03E58">
              <w:rPr>
                <w:rFonts w:ascii="Times New Roman" w:eastAsia="Times New Roman" w:hAnsi="Times New Roman" w:cs="Times New Roman"/>
                <w:color w:val="FF0000"/>
                <w:sz w:val="24"/>
                <w:szCs w:val="24"/>
              </w:rPr>
              <w:t>P</w:t>
            </w:r>
            <w:r w:rsidR="00517FD4" w:rsidRPr="00D03E58">
              <w:rPr>
                <w:rFonts w:ascii="Times New Roman" w:eastAsia="Times New Roman" w:hAnsi="Times New Roman" w:cs="Times New Roman"/>
                <w:color w:val="FF0000"/>
                <w:sz w:val="24"/>
                <w:szCs w:val="24"/>
              </w:rPr>
              <w:t>M</w:t>
            </w:r>
            <w:r w:rsidRPr="00D03E58">
              <w:rPr>
                <w:rFonts w:ascii="Times New Roman" w:eastAsia="Times New Roman" w:hAnsi="Times New Roman" w:cs="Times New Roman"/>
                <w:color w:val="FF0000"/>
                <w:sz w:val="24"/>
                <w:szCs w:val="24"/>
              </w:rPr>
              <w:t>,</w:t>
            </w:r>
            <w:r w:rsidR="00A5767E">
              <w:rPr>
                <w:rFonts w:ascii="Times New Roman" w:eastAsia="Times New Roman" w:hAnsi="Times New Roman" w:cs="Times New Roman"/>
                <w:color w:val="FF0000"/>
                <w:sz w:val="24"/>
                <w:szCs w:val="24"/>
              </w:rPr>
              <w:t xml:space="preserve"> July 16,</w:t>
            </w:r>
            <w:r w:rsidRPr="00D03E58">
              <w:rPr>
                <w:rFonts w:ascii="Times New Roman" w:eastAsia="Times New Roman" w:hAnsi="Times New Roman" w:cs="Times New Roman"/>
                <w:color w:val="FF0000"/>
                <w:sz w:val="24"/>
                <w:szCs w:val="24"/>
              </w:rPr>
              <w:t xml:space="preserve"> 2025. </w:t>
            </w:r>
            <w:r w:rsidRPr="00D03E58">
              <w:rPr>
                <w:rFonts w:ascii="Times New Roman" w:eastAsia="Times New Roman" w:hAnsi="Times New Roman" w:cs="Times New Roman"/>
                <w:color w:val="000000" w:themeColor="text1"/>
                <w:sz w:val="24"/>
                <w:szCs w:val="24"/>
              </w:rPr>
              <w:t xml:space="preserve">Any submission coming/received after this deadline will not be given consideration. Only submissions meeting the requirements/criteria in the RFP will be considered for evaluation. </w:t>
            </w:r>
          </w:p>
          <w:p w14:paraId="41F452EF" w14:textId="77777777" w:rsidR="00367A78" w:rsidRPr="00D03E58" w:rsidRDefault="00D25C00" w:rsidP="00B532F9">
            <w:pPr>
              <w:spacing w:line="276" w:lineRule="auto"/>
              <w:jc w:val="both"/>
              <w:rPr>
                <w:rFonts w:ascii="Times New Roman" w:eastAsia="Calibri" w:hAnsi="Times New Roman" w:cs="Times New Roman"/>
                <w:color w:val="FF0000"/>
                <w:sz w:val="24"/>
                <w:szCs w:val="24"/>
              </w:rPr>
            </w:pPr>
            <w:r w:rsidRPr="00D03E58">
              <w:rPr>
                <w:rFonts w:ascii="Times New Roman" w:eastAsia="Calibri" w:hAnsi="Times New Roman" w:cs="Times New Roman"/>
                <w:b/>
                <w:color w:val="000000" w:themeColor="text1"/>
                <w:sz w:val="24"/>
                <w:szCs w:val="24"/>
              </w:rPr>
              <w:t>NOTE:</w:t>
            </w:r>
            <w:r w:rsidRPr="00D03E58">
              <w:rPr>
                <w:rFonts w:ascii="Times New Roman" w:eastAsia="Calibri" w:hAnsi="Times New Roman" w:cs="Times New Roman"/>
                <w:color w:val="000000" w:themeColor="text1"/>
                <w:sz w:val="24"/>
                <w:szCs w:val="24"/>
              </w:rPr>
              <w:t xml:space="preserve"> This information is posted on </w:t>
            </w:r>
            <w:hyperlink r:id="rId13" w:history="1">
              <w:r w:rsidRPr="00D03E58">
                <w:rPr>
                  <w:rStyle w:val="Hyperlink"/>
                  <w:rFonts w:ascii="Times New Roman" w:eastAsia="Calibri" w:hAnsi="Times New Roman" w:cs="Times New Roman"/>
                  <w:color w:val="000000" w:themeColor="text1"/>
                  <w:sz w:val="24"/>
                  <w:szCs w:val="24"/>
                </w:rPr>
                <w:t>https://www.emansion.gov.lr</w:t>
              </w:r>
            </w:hyperlink>
            <w:r w:rsidRPr="00D03E58">
              <w:rPr>
                <w:rFonts w:ascii="Times New Roman" w:eastAsia="Calibri" w:hAnsi="Times New Roman" w:cs="Times New Roman"/>
                <w:color w:val="000000" w:themeColor="text1"/>
                <w:sz w:val="24"/>
                <w:szCs w:val="24"/>
              </w:rPr>
              <w:t xml:space="preserve">,  </w:t>
            </w:r>
            <w:hyperlink r:id="rId14" w:history="1">
              <w:r w:rsidRPr="00D03E58">
                <w:rPr>
                  <w:rStyle w:val="Hyperlink"/>
                  <w:rFonts w:ascii="Times New Roman" w:eastAsia="Calibri" w:hAnsi="Times New Roman" w:cs="Times New Roman"/>
                  <w:color w:val="000000" w:themeColor="text1"/>
                  <w:sz w:val="24"/>
                  <w:szCs w:val="24"/>
                </w:rPr>
                <w:t>https://www.epa.gov.lr</w:t>
              </w:r>
            </w:hyperlink>
            <w:r w:rsidRPr="00D03E58">
              <w:rPr>
                <w:rFonts w:ascii="Times New Roman" w:eastAsia="Calibri" w:hAnsi="Times New Roman" w:cs="Times New Roman"/>
                <w:color w:val="000000" w:themeColor="text1"/>
                <w:sz w:val="24"/>
                <w:szCs w:val="24"/>
              </w:rPr>
              <w:t xml:space="preserve">,  </w:t>
            </w:r>
            <w:hyperlink r:id="rId15" w:history="1">
              <w:r w:rsidRPr="00D03E58">
                <w:rPr>
                  <w:rStyle w:val="Hyperlink"/>
                  <w:rFonts w:ascii="Times New Roman" w:eastAsia="Calibri" w:hAnsi="Times New Roman" w:cs="Times New Roman"/>
                  <w:color w:val="000000" w:themeColor="text1"/>
                  <w:sz w:val="24"/>
                  <w:szCs w:val="24"/>
                </w:rPr>
                <w:t>https://www.undp.org</w:t>
              </w:r>
            </w:hyperlink>
            <w:r w:rsidRPr="00D03E58">
              <w:rPr>
                <w:rFonts w:ascii="Times New Roman" w:eastAsia="Calibri" w:hAnsi="Times New Roman" w:cs="Times New Roman"/>
                <w:color w:val="000000" w:themeColor="text1"/>
                <w:sz w:val="24"/>
                <w:szCs w:val="24"/>
              </w:rPr>
              <w:t xml:space="preserve">,  and can be found in the News Newspaper. </w:t>
            </w:r>
          </w:p>
        </w:tc>
      </w:tr>
    </w:tbl>
    <w:p w14:paraId="09B3EEDC" w14:textId="77777777" w:rsidR="00367A78" w:rsidRPr="00D03E58" w:rsidRDefault="00D25C00" w:rsidP="00C604E5">
      <w:pPr>
        <w:spacing w:line="276" w:lineRule="auto"/>
        <w:jc w:val="both"/>
        <w:rPr>
          <w:rFonts w:ascii="Times New Roman" w:hAnsi="Times New Roman" w:cs="Times New Roman"/>
          <w:color w:val="FF0000"/>
          <w:sz w:val="24"/>
          <w:szCs w:val="24"/>
        </w:rPr>
      </w:pPr>
      <w:r w:rsidRPr="00D03E58">
        <w:rPr>
          <w:rFonts w:ascii="Times New Roman" w:hAnsi="Times New Roman" w:cs="Times New Roman"/>
          <w:color w:val="FF0000"/>
          <w:sz w:val="24"/>
          <w:szCs w:val="24"/>
        </w:rPr>
        <w:lastRenderedPageBreak/>
        <w:t>.</w:t>
      </w:r>
    </w:p>
    <w:p w14:paraId="56DF24EB" w14:textId="77777777" w:rsidR="00367A78" w:rsidRPr="00D03E58" w:rsidRDefault="00367A78" w:rsidP="00C604E5">
      <w:pPr>
        <w:spacing w:line="276" w:lineRule="auto"/>
        <w:jc w:val="both"/>
        <w:rPr>
          <w:rFonts w:ascii="Times New Roman" w:hAnsi="Times New Roman" w:cs="Times New Roman"/>
          <w:color w:val="FF0000"/>
          <w:sz w:val="24"/>
          <w:szCs w:val="24"/>
        </w:rPr>
      </w:pPr>
    </w:p>
    <w:p w14:paraId="499831A6" w14:textId="77777777" w:rsidR="00367A78" w:rsidRPr="00D03E58" w:rsidRDefault="00367A78" w:rsidP="00C604E5">
      <w:pPr>
        <w:spacing w:line="276" w:lineRule="auto"/>
        <w:jc w:val="both"/>
        <w:rPr>
          <w:rFonts w:ascii="Times New Roman" w:hAnsi="Times New Roman" w:cs="Times New Roman"/>
          <w:color w:val="FF0000"/>
          <w:sz w:val="24"/>
          <w:szCs w:val="24"/>
        </w:rPr>
      </w:pPr>
    </w:p>
    <w:p w14:paraId="6EB584D2" w14:textId="77777777" w:rsidR="00367A78" w:rsidRPr="00D03E58" w:rsidRDefault="00367A78" w:rsidP="00C604E5">
      <w:pPr>
        <w:spacing w:line="276" w:lineRule="auto"/>
        <w:jc w:val="both"/>
        <w:rPr>
          <w:rFonts w:ascii="Times New Roman" w:hAnsi="Times New Roman" w:cs="Times New Roman"/>
          <w:color w:val="FF0000"/>
          <w:sz w:val="24"/>
          <w:szCs w:val="24"/>
        </w:rPr>
      </w:pPr>
    </w:p>
    <w:p w14:paraId="44B54C1F" w14:textId="77777777" w:rsidR="00367A78" w:rsidRPr="00D03E58" w:rsidRDefault="00367A78" w:rsidP="00C604E5">
      <w:pPr>
        <w:spacing w:line="276" w:lineRule="auto"/>
        <w:jc w:val="both"/>
        <w:rPr>
          <w:rFonts w:ascii="Times New Roman" w:hAnsi="Times New Roman" w:cs="Times New Roman"/>
          <w:color w:val="FF0000"/>
          <w:sz w:val="24"/>
          <w:szCs w:val="24"/>
        </w:rPr>
      </w:pPr>
    </w:p>
    <w:p w14:paraId="7A362763" w14:textId="77777777" w:rsidR="00367A78" w:rsidRPr="00D03E58" w:rsidRDefault="00367A78" w:rsidP="00C604E5">
      <w:pPr>
        <w:spacing w:line="276" w:lineRule="auto"/>
        <w:jc w:val="both"/>
        <w:rPr>
          <w:rFonts w:ascii="Times New Roman" w:hAnsi="Times New Roman" w:cs="Times New Roman"/>
          <w:color w:val="FF0000"/>
          <w:sz w:val="24"/>
          <w:szCs w:val="24"/>
        </w:rPr>
      </w:pPr>
    </w:p>
    <w:p w14:paraId="0A91F0E9" w14:textId="77777777" w:rsidR="00367A78" w:rsidRPr="00D03E58" w:rsidRDefault="00367A78" w:rsidP="00C604E5">
      <w:pPr>
        <w:spacing w:line="276" w:lineRule="auto"/>
        <w:jc w:val="both"/>
        <w:rPr>
          <w:rFonts w:ascii="Times New Roman" w:hAnsi="Times New Roman" w:cs="Times New Roman"/>
          <w:color w:val="FF0000"/>
          <w:sz w:val="24"/>
          <w:szCs w:val="24"/>
        </w:rPr>
      </w:pPr>
    </w:p>
    <w:p w14:paraId="1BD3DC82" w14:textId="77777777" w:rsidR="00367A78" w:rsidRPr="00D03E58" w:rsidRDefault="00367A78" w:rsidP="00C604E5">
      <w:pPr>
        <w:jc w:val="both"/>
        <w:rPr>
          <w:rFonts w:ascii="Times New Roman" w:hAnsi="Times New Roman" w:cs="Times New Roman"/>
          <w:color w:val="FF0000"/>
          <w:sz w:val="24"/>
          <w:szCs w:val="24"/>
        </w:rPr>
      </w:pPr>
    </w:p>
    <w:sectPr w:rsidR="00367A78" w:rsidRPr="00D03E5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C998" w14:textId="77777777" w:rsidR="00F739E8" w:rsidRDefault="00F739E8">
      <w:pPr>
        <w:spacing w:line="240" w:lineRule="auto"/>
      </w:pPr>
      <w:r>
        <w:separator/>
      </w:r>
    </w:p>
  </w:endnote>
  <w:endnote w:type="continuationSeparator" w:id="0">
    <w:p w14:paraId="46394736" w14:textId="77777777" w:rsidR="00F739E8" w:rsidRDefault="00F73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AB82" w14:textId="77777777" w:rsidR="00F739E8" w:rsidRDefault="00F739E8">
      <w:pPr>
        <w:spacing w:after="0"/>
      </w:pPr>
      <w:r>
        <w:separator/>
      </w:r>
    </w:p>
  </w:footnote>
  <w:footnote w:type="continuationSeparator" w:id="0">
    <w:p w14:paraId="4326AC61" w14:textId="77777777" w:rsidR="00F739E8" w:rsidRDefault="00F73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9D11" w14:textId="77777777" w:rsidR="00367A78" w:rsidRDefault="00D25C00">
    <w:pPr>
      <w:spacing w:after="0" w:line="240" w:lineRule="auto"/>
      <w:jc w:val="center"/>
      <w:rPr>
        <w:rFonts w:ascii="Times New Roman" w:eastAsia="Times New Roman" w:hAnsi="Times New Roman" w:cs="Times New Roman"/>
        <w:b/>
        <w:color w:val="000000"/>
        <w:spacing w:val="-5"/>
        <w:sz w:val="24"/>
        <w:szCs w:val="24"/>
        <w:lang w:val="en-ZA"/>
      </w:rPr>
    </w:pPr>
    <w:r>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60288" behindDoc="0" locked="0" layoutInCell="1" allowOverlap="1" wp14:anchorId="10253C94" wp14:editId="7F91C344">
              <wp:simplePos x="0" y="0"/>
              <wp:positionH relativeFrom="margin">
                <wp:align>right</wp:align>
              </wp:positionH>
              <wp:positionV relativeFrom="paragraph">
                <wp:posOffset>-68580</wp:posOffset>
              </wp:positionV>
              <wp:extent cx="927100" cy="742315"/>
              <wp:effectExtent l="0" t="0" r="0" b="635"/>
              <wp:wrapNone/>
              <wp:docPr id="708214074" name="Text Box 6"/>
              <wp:cNvGraphicFramePr/>
              <a:graphic xmlns:a="http://schemas.openxmlformats.org/drawingml/2006/main">
                <a:graphicData uri="http://schemas.microsoft.com/office/word/2010/wordprocessingShape">
                  <wps:wsp>
                    <wps:cNvSpPr txBox="1"/>
                    <wps:spPr>
                      <a:xfrm>
                        <a:off x="0" y="0"/>
                        <a:ext cx="927100" cy="742315"/>
                      </a:xfrm>
                      <a:prstGeom prst="rect">
                        <a:avLst/>
                      </a:prstGeom>
                      <a:noFill/>
                      <a:ln w="6350">
                        <a:noFill/>
                      </a:ln>
                    </wps:spPr>
                    <wps:txbx>
                      <w:txbxContent>
                        <w:p w14:paraId="61319586" w14:textId="77777777" w:rsidR="00367A78" w:rsidRDefault="00D25C00">
                          <w:r>
                            <w:rPr>
                              <w:noProof/>
                              <w14:ligatures w14:val="standardContextual"/>
                            </w:rPr>
                            <w:drawing>
                              <wp:inline distT="0" distB="0" distL="0" distR="0" wp14:anchorId="0A23FD6B" wp14:editId="21BD965D">
                                <wp:extent cx="685800" cy="691515"/>
                                <wp:effectExtent l="0" t="0" r="0" b="0"/>
                                <wp:docPr id="60744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Picture 1"/>
                                        <pic:cNvPicPr>
                                          <a:picLocks noChangeAspect="1"/>
                                        </pic:cNvPicPr>
                                      </pic:nvPicPr>
                                      <pic:blipFill>
                                        <a:blip r:embed="rId1"/>
                                        <a:stretch>
                                          <a:fillRect/>
                                        </a:stretch>
                                      </pic:blipFill>
                                      <pic:spPr>
                                        <a:xfrm>
                                          <a:off x="0" y="0"/>
                                          <a:ext cx="685800" cy="6915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10253C94" id="_x0000_t202" coordsize="21600,21600" o:spt="202" path="m,l,21600r21600,l21600,xe">
              <v:stroke joinstyle="miter"/>
              <v:path gradientshapeok="t" o:connecttype="rect"/>
            </v:shapetype>
            <v:shape id="Text Box 6" o:spid="_x0000_s1028" type="#_x0000_t202" style="position:absolute;left:0;text-align:left;margin-left:21.8pt;margin-top:-5.4pt;width:73pt;height:58.4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" filled="f" stroked="f" strokeweight=".5pt">
              <v:textbox>
                <w:txbxContent>
                  <w:p w14:paraId="61319586" w14:textId="77777777" w:rsidR="00367A78" w:rsidRDefault="00D25C00">
                    <w:r>
                      <w:rPr>
                        <w:noProof/>
                        <w14:ligatures w14:val="standardContextual"/>
                      </w:rPr>
                      <w:drawing>
                        <wp:inline distT="0" distB="0" distL="0" distR="0" wp14:anchorId="0A23FD6B" wp14:editId="21BD965D">
                          <wp:extent cx="685800" cy="691515"/>
                          <wp:effectExtent l="0" t="0" r="0" b="0"/>
                          <wp:docPr id="607448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448049" name="Picture 1"/>
                                  <pic:cNvPicPr>
                                    <a:picLocks noChangeAspect="1"/>
                                  </pic:cNvPicPr>
                                </pic:nvPicPr>
                                <pic:blipFill>
                                  <a:blip r:embed="rId2"/>
                                  <a:stretch>
                                    <a:fillRect/>
                                  </a:stretch>
                                </pic:blipFill>
                                <pic:spPr>
                                  <a:xfrm>
                                    <a:off x="0" y="0"/>
                                    <a:ext cx="685800" cy="691515"/>
                                  </a:xfrm>
                                  <a:prstGeom prst="rect">
                                    <a:avLst/>
                                  </a:prstGeom>
                                </pic:spPr>
                              </pic:pic>
                            </a:graphicData>
                          </a:graphic>
                        </wp:inline>
                      </w:drawing>
                    </w:r>
                  </w:p>
                </w:txbxContent>
              </v:textbox>
              <w10:wrap anchorx="margin"/>
            </v:shape>
          </w:pict>
        </mc:Fallback>
      </mc:AlternateContent>
    </w:r>
    <w:r>
      <w:rPr>
        <w:rFonts w:ascii="Times New Roman" w:eastAsia="Calibri" w:hAnsi="Times New Roman" w:cs="Times New Roman"/>
        <w:noProof/>
        <w:sz w:val="26"/>
        <w:szCs w:val="26"/>
        <w14:ligatures w14:val="standardContextual"/>
      </w:rPr>
      <mc:AlternateContent>
        <mc:Choice Requires="wps">
          <w:drawing>
            <wp:anchor distT="0" distB="0" distL="114300" distR="114300" simplePos="0" relativeHeight="251659264" behindDoc="0" locked="0" layoutInCell="1" allowOverlap="1" wp14:anchorId="15FD0F2D" wp14:editId="283BF469">
              <wp:simplePos x="0" y="0"/>
              <wp:positionH relativeFrom="column">
                <wp:posOffset>57150</wp:posOffset>
              </wp:positionH>
              <wp:positionV relativeFrom="paragraph">
                <wp:posOffset>-113030</wp:posOffset>
              </wp:positionV>
              <wp:extent cx="901700" cy="895350"/>
              <wp:effectExtent l="0" t="0" r="0" b="0"/>
              <wp:wrapNone/>
              <wp:docPr id="1828709442" name="Text Box 5"/>
              <wp:cNvGraphicFramePr/>
              <a:graphic xmlns:a="http://schemas.openxmlformats.org/drawingml/2006/main">
                <a:graphicData uri="http://schemas.microsoft.com/office/word/2010/wordprocessingShape">
                  <wps:wsp>
                    <wps:cNvSpPr txBox="1"/>
                    <wps:spPr>
                      <a:xfrm>
                        <a:off x="0" y="0"/>
                        <a:ext cx="901700" cy="895350"/>
                      </a:xfrm>
                      <a:prstGeom prst="rect">
                        <a:avLst/>
                      </a:prstGeom>
                      <a:noFill/>
                      <a:ln w="6350">
                        <a:noFill/>
                      </a:ln>
                    </wps:spPr>
                    <wps:txbx>
                      <w:txbxContent>
                        <w:p w14:paraId="7478F803" w14:textId="77777777" w:rsidR="00367A78" w:rsidRDefault="00D25C00">
                          <w:r>
                            <w:rPr>
                              <w:noProof/>
                              <w14:ligatures w14:val="standardContextual"/>
                            </w:rPr>
                            <w:drawing>
                              <wp:inline distT="0" distB="0" distL="0" distR="0" wp14:anchorId="013E32E0" wp14:editId="4A325A9F">
                                <wp:extent cx="787400" cy="797560"/>
                                <wp:effectExtent l="0" t="0" r="0" b="2540"/>
                                <wp:docPr id="35911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Picture 1"/>
                                        <pic:cNvPicPr>
                                          <a:picLocks noChangeAspect="1"/>
                                        </pic:cNvPicPr>
                                      </pic:nvPicPr>
                                      <pic:blipFill>
                                        <a:blip r:embed="rId1"/>
                                        <a:stretch>
                                          <a:fillRect/>
                                        </a:stretch>
                                      </pic:blipFill>
                                      <pic:spPr>
                                        <a:xfrm>
                                          <a:off x="0" y="0"/>
                                          <a:ext cx="787400" cy="797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 w14:anchorId="15FD0F2D" id="Text Box 5" o:spid="_x0000_s1029" type="#_x0000_t202" style="position:absolute;left:0;text-align:left;margin-left:4.5pt;margin-top:-8.9pt;width:71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" filled="f" stroked="f" strokeweight=".5pt">
              <v:textbox>
                <w:txbxContent>
                  <w:p w14:paraId="7478F803" w14:textId="77777777" w:rsidR="00367A78" w:rsidRDefault="00D25C00">
                    <w:r>
                      <w:rPr>
                        <w:noProof/>
                        <w14:ligatures w14:val="standardContextual"/>
                      </w:rPr>
                      <w:drawing>
                        <wp:inline distT="0" distB="0" distL="0" distR="0" wp14:anchorId="013E32E0" wp14:editId="4A325A9F">
                          <wp:extent cx="787400" cy="797560"/>
                          <wp:effectExtent l="0" t="0" r="0" b="2540"/>
                          <wp:docPr id="359110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10900" name="Picture 1"/>
                                  <pic:cNvPicPr>
                                    <a:picLocks noChangeAspect="1"/>
                                  </pic:cNvPicPr>
                                </pic:nvPicPr>
                                <pic:blipFill>
                                  <a:blip r:embed="rId2"/>
                                  <a:stretch>
                                    <a:fillRect/>
                                  </a:stretch>
                                </pic:blipFill>
                                <pic:spPr>
                                  <a:xfrm>
                                    <a:off x="0" y="0"/>
                                    <a:ext cx="787400" cy="797560"/>
                                  </a:xfrm>
                                  <a:prstGeom prst="rect">
                                    <a:avLst/>
                                  </a:prstGeom>
                                </pic:spPr>
                              </pic:pic>
                            </a:graphicData>
                          </a:graphic>
                        </wp:inline>
                      </w:drawing>
                    </w:r>
                  </w:p>
                </w:txbxContent>
              </v:textbox>
            </v:shape>
          </w:pict>
        </mc:Fallback>
      </mc:AlternateContent>
    </w:r>
    <w:r>
      <w:rPr>
        <w:rFonts w:ascii="Times New Roman" w:eastAsia="Calibri" w:hAnsi="Times New Roman" w:cs="Times New Roman"/>
        <w:noProof/>
        <w:sz w:val="26"/>
        <w:szCs w:val="26"/>
      </w:rPr>
      <w:drawing>
        <wp:inline distT="0" distB="0" distL="0" distR="0" wp14:anchorId="1F1C296D" wp14:editId="166E06CD">
          <wp:extent cx="9525" cy="9525"/>
          <wp:effectExtent l="0" t="0" r="0" b="0"/>
          <wp:docPr id="939136527" name="Picture 9391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136527" name="Picture 9391365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ascii="Times New Roman" w:eastAsia="Times New Roman" w:hAnsi="Times New Roman" w:cs="Times New Roman"/>
        <w:b/>
        <w:color w:val="000000"/>
        <w:spacing w:val="-5"/>
        <w:sz w:val="24"/>
        <w:szCs w:val="24"/>
        <w:lang w:val="en-ZA"/>
      </w:rPr>
      <w:t>REPUBLIC OF LIBERIA</w:t>
    </w:r>
  </w:p>
  <w:p w14:paraId="354A7D07" w14:textId="77777777" w:rsidR="00367A78" w:rsidRDefault="00D25C00">
    <w:pPr>
      <w:spacing w:after="0" w:line="240" w:lineRule="auto"/>
      <w:jc w:val="center"/>
      <w:rPr>
        <w:rFonts w:ascii="Times New Roman" w:eastAsia="Times New Roman" w:hAnsi="Times New Roman" w:cs="Times New Roman"/>
        <w:b/>
        <w:bCs/>
        <w:color w:val="000000"/>
        <w:spacing w:val="-5"/>
        <w:sz w:val="24"/>
        <w:szCs w:val="24"/>
        <w:lang w:val="en-ZA"/>
      </w:rPr>
    </w:pPr>
    <w:r>
      <w:rPr>
        <w:rFonts w:ascii="Times New Roman" w:eastAsia="Times New Roman" w:hAnsi="Times New Roman" w:cs="Times New Roman"/>
        <w:b/>
        <w:bCs/>
        <w:color w:val="000000"/>
        <w:spacing w:val="-5"/>
        <w:sz w:val="24"/>
        <w:szCs w:val="24"/>
        <w:lang w:val="en-ZA"/>
      </w:rPr>
      <w:tab/>
      <w:t>ENVIRONMENTAL PROTECTION AGENCY (EPA)</w:t>
    </w:r>
  </w:p>
  <w:p w14:paraId="05AB4618" w14:textId="77777777" w:rsidR="00367A78" w:rsidRDefault="00D25C00">
    <w:pPr>
      <w:spacing w:after="0" w:line="240" w:lineRule="auto"/>
      <w:jc w:val="center"/>
      <w:rPr>
        <w:rFonts w:ascii="Times New Roman" w:hAnsi="Times New Roman" w:cs="Times New Roman"/>
        <w:b/>
        <w:sz w:val="24"/>
        <w:szCs w:val="24"/>
        <w:lang w:val="en-GB"/>
      </w:rPr>
    </w:pPr>
    <w:r>
      <w:rPr>
        <w:rFonts w:ascii="Times New Roman" w:eastAsia="Times New Roman" w:hAnsi="Times New Roman" w:cs="Times New Roman"/>
        <w:b/>
        <w:bCs/>
        <w:sz w:val="24"/>
        <w:szCs w:val="24"/>
        <w:lang w:val="en-GB"/>
      </w:rPr>
      <w:t>Bright Building 302-A Old CID Road, Mamba Point</w:t>
    </w:r>
  </w:p>
  <w:p w14:paraId="16ACC450" w14:textId="77777777" w:rsidR="00367A78" w:rsidRDefault="00D25C00">
    <w:pPr>
      <w:spacing w:after="0" w:line="240" w:lineRule="auto"/>
      <w:rPr>
        <w:rFonts w:ascii="Times New Roman" w:eastAsia="Times New Roman" w:hAnsi="Times New Roman" w:cs="Times New Roman"/>
        <w:b/>
        <w:bCs/>
        <w:color w:val="000000"/>
        <w:spacing w:val="-5"/>
        <w:sz w:val="24"/>
        <w:szCs w:val="24"/>
        <w:lang w:val="en-ZA"/>
      </w:rPr>
    </w:pPr>
    <w:r>
      <w:rPr>
        <w:rFonts w:ascii="Arial Black" w:eastAsia="Times New Roman" w:hAnsi="Arial Black" w:cs="Times New Roman"/>
        <w:b/>
        <w:bCs/>
        <w:color w:val="000000"/>
        <w:spacing w:val="-5"/>
        <w:sz w:val="24"/>
        <w:szCs w:val="24"/>
        <w:lang w:val="en-GB"/>
      </w:rPr>
      <w:t xml:space="preserve">                                           </w:t>
    </w:r>
    <w:r>
      <w:rPr>
        <w:rFonts w:ascii="Times New Roman" w:eastAsia="Times New Roman" w:hAnsi="Times New Roman" w:cs="Times New Roman"/>
        <w:b/>
        <w:bCs/>
        <w:color w:val="000000"/>
        <w:spacing w:val="-5"/>
        <w:sz w:val="24"/>
        <w:szCs w:val="24"/>
        <w:lang w:val="en-ZA"/>
      </w:rPr>
      <w:t>1000 Monrovia, 10 Liberia</w:t>
    </w:r>
  </w:p>
  <w:p w14:paraId="7CF3F060" w14:textId="77777777" w:rsidR="00367A78" w:rsidRDefault="00D25C00">
    <w:pPr>
      <w:pBdr>
        <w:bottom w:val="single" w:sz="12" w:space="1" w:color="auto"/>
      </w:pBdr>
      <w:spacing w:after="0" w:line="240" w:lineRule="auto"/>
      <w:jc w:val="center"/>
      <w:rPr>
        <w:rFonts w:ascii="Times New Roman" w:eastAsia="Times New Roman" w:hAnsi="Times New Roman" w:cs="Times New Roman"/>
        <w:b/>
        <w:bCs/>
        <w:color w:val="000000"/>
        <w:spacing w:val="-5"/>
        <w:sz w:val="24"/>
        <w:szCs w:val="24"/>
        <w:lang w:val="en-ZA"/>
      </w:rPr>
    </w:pPr>
    <w:r>
      <w:rPr>
        <w:rFonts w:ascii="Times New Roman" w:eastAsia="Times New Roman" w:hAnsi="Times New Roman" w:cs="Times New Roman"/>
        <w:b/>
        <w:bCs/>
        <w:color w:val="000000"/>
        <w:spacing w:val="-5"/>
        <w:sz w:val="24"/>
        <w:szCs w:val="24"/>
        <w:lang w:val="en-ZA"/>
      </w:rPr>
      <w:t>P.O. Box 4024</w:t>
    </w:r>
  </w:p>
  <w:p w14:paraId="35597F5F" w14:textId="77777777" w:rsidR="00367A78" w:rsidRDefault="00367A78">
    <w:pPr>
      <w:pBdr>
        <w:bottom w:val="single" w:sz="12" w:space="1" w:color="auto"/>
      </w:pBdr>
      <w:spacing w:after="0" w:line="240" w:lineRule="auto"/>
      <w:jc w:val="center"/>
      <w:rPr>
        <w:rFonts w:ascii="Times New Roman" w:eastAsia="Times New Roman" w:hAnsi="Times New Roman" w:cs="Times New Roman"/>
        <w:b/>
        <w:bCs/>
        <w:color w:val="000000"/>
        <w:spacing w:val="-5"/>
        <w:sz w:val="20"/>
        <w:szCs w:val="20"/>
        <w:lang w:val="en-ZA"/>
      </w:rPr>
    </w:pPr>
  </w:p>
  <w:p w14:paraId="457839F3" w14:textId="77777777" w:rsidR="00367A78" w:rsidRDefault="00D25C00">
    <w:pPr>
      <w:pStyle w:val="Header"/>
      <w:jc w:val="center"/>
      <w:rPr>
        <w:rFonts w:ascii="Times New Roman" w:hAnsi="Times New Roman" w:cs="Times New Roman"/>
        <w:b/>
        <w:bCs/>
      </w:rPr>
    </w:pPr>
    <w:r>
      <w:rPr>
        <w:rFonts w:ascii="Times New Roman" w:hAnsi="Times New Roman" w:cs="Times New Roman"/>
        <w:b/>
        <w:bCs/>
      </w:rPr>
      <w:t>Consultancy Services</w:t>
    </w:r>
  </w:p>
  <w:p w14:paraId="30540255" w14:textId="77777777" w:rsidR="00367A78" w:rsidRDefault="00D25C00">
    <w:pPr>
      <w:pStyle w:val="Header"/>
      <w:jc w:val="center"/>
      <w:rPr>
        <w:rFonts w:ascii="Times New Roman" w:hAnsi="Times New Roman" w:cs="Times New Roman"/>
        <w:b/>
        <w:bCs/>
      </w:rPr>
    </w:pPr>
    <w:r>
      <w:rPr>
        <w:rFonts w:ascii="Times New Roman" w:hAnsi="Times New Roman" w:cs="Times New Roman"/>
        <w:b/>
        <w:bCs/>
      </w:rPr>
      <w:t>Request for Expression of Interest</w:t>
    </w:r>
  </w:p>
  <w:p w14:paraId="21EA55AA" w14:textId="77777777" w:rsidR="00367A78" w:rsidRDefault="00367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1E6"/>
    <w:multiLevelType w:val="multilevel"/>
    <w:tmpl w:val="1BC1622F"/>
    <w:lvl w:ilvl="0">
      <w:start w:val="1"/>
      <w:numFmt w:val="low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0B3072BA"/>
    <w:multiLevelType w:val="multilevel"/>
    <w:tmpl w:val="0B3072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2"/>
      <w:numFmt w:val="decimal"/>
      <w:lvlText w:val="%3."/>
      <w:lvlJc w:val="left"/>
      <w:pPr>
        <w:ind w:left="2160" w:hanging="360"/>
      </w:pPr>
      <w:rPr>
        <w:rFonts w:hint="default"/>
        <w:b w:val="0"/>
        <w:sz w:val="22"/>
      </w:rPr>
    </w:lvl>
    <w:lvl w:ilvl="3">
      <w:start w:val="1"/>
      <w:numFmt w:val="lowerRoman"/>
      <w:lvlText w:val="%4."/>
      <w:lvlJc w:val="left"/>
      <w:pPr>
        <w:ind w:left="3240" w:hanging="720"/>
      </w:pPr>
      <w:rPr>
        <w:rFonts w:hint="default"/>
      </w:rPr>
    </w:lvl>
    <w:lvl w:ilvl="4">
      <w:start w:val="10"/>
      <w:numFmt w:val="decimal"/>
      <w:lvlText w:val="%5"/>
      <w:lvlJc w:val="left"/>
      <w:pPr>
        <w:ind w:left="3600" w:hanging="360"/>
      </w:pPr>
      <w:rPr>
        <w:rFonts w:hint="default"/>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F2D6A67"/>
    <w:multiLevelType w:val="multilevel"/>
    <w:tmpl w:val="0F2D6A6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4727F6"/>
    <w:multiLevelType w:val="multilevel"/>
    <w:tmpl w:val="144727F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7A7CAC"/>
    <w:multiLevelType w:val="multilevel"/>
    <w:tmpl w:val="DF102AC0"/>
    <w:lvl w:ilvl="0">
      <w:start w:val="1"/>
      <w:numFmt w:val="upperRoman"/>
      <w:lvlText w:val="%1."/>
      <w:lvlJc w:val="left"/>
      <w:pPr>
        <w:ind w:left="1800" w:hanging="720"/>
      </w:pPr>
      <w:rPr>
        <w:rFonts w:hint="default"/>
        <w:b/>
        <w:bCs/>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BC1622F"/>
    <w:multiLevelType w:val="multilevel"/>
    <w:tmpl w:val="1BC1622F"/>
    <w:lvl w:ilvl="0">
      <w:start w:val="1"/>
      <w:numFmt w:val="low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20510AAA"/>
    <w:multiLevelType w:val="hybridMultilevel"/>
    <w:tmpl w:val="2FFC2C32"/>
    <w:lvl w:ilvl="0" w:tplc="E048D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E4747"/>
    <w:multiLevelType w:val="multilevel"/>
    <w:tmpl w:val="AF68D9EA"/>
    <w:lvl w:ilvl="0">
      <w:start w:val="1"/>
      <w:numFmt w:val="lowerRoman"/>
      <w:lvlText w:val="%1."/>
      <w:lvlJc w:val="righ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2B9D6815"/>
    <w:multiLevelType w:val="hybridMultilevel"/>
    <w:tmpl w:val="C952DEE8"/>
    <w:lvl w:ilvl="0" w:tplc="7E947C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71E76"/>
    <w:multiLevelType w:val="hybridMultilevel"/>
    <w:tmpl w:val="839A421C"/>
    <w:lvl w:ilvl="0" w:tplc="7B088490">
      <w:start w:val="1"/>
      <w:numFmt w:val="lowerRoman"/>
      <w:lvlText w:val="%1)"/>
      <w:lvlJc w:val="right"/>
      <w:pPr>
        <w:ind w:left="1020" w:hanging="360"/>
      </w:pPr>
    </w:lvl>
    <w:lvl w:ilvl="1" w:tplc="F74E14C0">
      <w:start w:val="1"/>
      <w:numFmt w:val="lowerRoman"/>
      <w:lvlText w:val="%2)"/>
      <w:lvlJc w:val="right"/>
      <w:pPr>
        <w:ind w:left="1020" w:hanging="360"/>
      </w:pPr>
    </w:lvl>
    <w:lvl w:ilvl="2" w:tplc="587875EE">
      <w:start w:val="1"/>
      <w:numFmt w:val="lowerRoman"/>
      <w:lvlText w:val="%3)"/>
      <w:lvlJc w:val="right"/>
      <w:pPr>
        <w:ind w:left="1020" w:hanging="360"/>
      </w:pPr>
    </w:lvl>
    <w:lvl w:ilvl="3" w:tplc="9DE85926">
      <w:start w:val="1"/>
      <w:numFmt w:val="lowerRoman"/>
      <w:lvlText w:val="%4)"/>
      <w:lvlJc w:val="right"/>
      <w:pPr>
        <w:ind w:left="1020" w:hanging="360"/>
      </w:pPr>
    </w:lvl>
    <w:lvl w:ilvl="4" w:tplc="A4223DAC">
      <w:start w:val="1"/>
      <w:numFmt w:val="lowerRoman"/>
      <w:lvlText w:val="%5)"/>
      <w:lvlJc w:val="right"/>
      <w:pPr>
        <w:ind w:left="1020" w:hanging="360"/>
      </w:pPr>
    </w:lvl>
    <w:lvl w:ilvl="5" w:tplc="71204D6C">
      <w:start w:val="1"/>
      <w:numFmt w:val="lowerRoman"/>
      <w:lvlText w:val="%6)"/>
      <w:lvlJc w:val="right"/>
      <w:pPr>
        <w:ind w:left="1020" w:hanging="360"/>
      </w:pPr>
    </w:lvl>
    <w:lvl w:ilvl="6" w:tplc="75A2659E">
      <w:start w:val="1"/>
      <w:numFmt w:val="lowerRoman"/>
      <w:lvlText w:val="%7)"/>
      <w:lvlJc w:val="right"/>
      <w:pPr>
        <w:ind w:left="1020" w:hanging="360"/>
      </w:pPr>
    </w:lvl>
    <w:lvl w:ilvl="7" w:tplc="D6B0A20E">
      <w:start w:val="1"/>
      <w:numFmt w:val="lowerRoman"/>
      <w:lvlText w:val="%8)"/>
      <w:lvlJc w:val="right"/>
      <w:pPr>
        <w:ind w:left="1020" w:hanging="360"/>
      </w:pPr>
    </w:lvl>
    <w:lvl w:ilvl="8" w:tplc="9A60E360">
      <w:start w:val="1"/>
      <w:numFmt w:val="lowerRoman"/>
      <w:lvlText w:val="%9)"/>
      <w:lvlJc w:val="right"/>
      <w:pPr>
        <w:ind w:left="1020" w:hanging="360"/>
      </w:pPr>
    </w:lvl>
  </w:abstractNum>
  <w:abstractNum w:abstractNumId="10" w15:restartNumberingAfterBreak="0">
    <w:nsid w:val="52403834"/>
    <w:multiLevelType w:val="hybridMultilevel"/>
    <w:tmpl w:val="EDE2975A"/>
    <w:lvl w:ilvl="0" w:tplc="A42E0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6320F"/>
    <w:multiLevelType w:val="multilevel"/>
    <w:tmpl w:val="1BC1622F"/>
    <w:lvl w:ilvl="0">
      <w:start w:val="1"/>
      <w:numFmt w:val="low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591A7D9B"/>
    <w:multiLevelType w:val="multilevel"/>
    <w:tmpl w:val="1BC1622F"/>
    <w:lvl w:ilvl="0">
      <w:start w:val="1"/>
      <w:numFmt w:val="low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628D1368"/>
    <w:multiLevelType w:val="multilevel"/>
    <w:tmpl w:val="1BC1622F"/>
    <w:lvl w:ilvl="0">
      <w:start w:val="1"/>
      <w:numFmt w:val="lowerRoman"/>
      <w:lvlText w:val="%1)"/>
      <w:lvlJc w:val="left"/>
      <w:pPr>
        <w:ind w:left="780" w:hanging="72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630337E6"/>
    <w:multiLevelType w:val="hybridMultilevel"/>
    <w:tmpl w:val="D2AA7674"/>
    <w:lvl w:ilvl="0" w:tplc="BD120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90934"/>
    <w:multiLevelType w:val="hybridMultilevel"/>
    <w:tmpl w:val="66C2791C"/>
    <w:lvl w:ilvl="0" w:tplc="91E8FFF2">
      <w:start w:val="1"/>
      <w:numFmt w:val="decimal"/>
      <w:lvlText w:val="%1."/>
      <w:lvlJc w:val="left"/>
      <w:pPr>
        <w:ind w:left="1020" w:hanging="360"/>
      </w:pPr>
    </w:lvl>
    <w:lvl w:ilvl="1" w:tplc="83D2822A">
      <w:start w:val="1"/>
      <w:numFmt w:val="decimal"/>
      <w:lvlText w:val="%2."/>
      <w:lvlJc w:val="left"/>
      <w:pPr>
        <w:ind w:left="1020" w:hanging="360"/>
      </w:pPr>
    </w:lvl>
    <w:lvl w:ilvl="2" w:tplc="24BCAE00">
      <w:start w:val="1"/>
      <w:numFmt w:val="decimal"/>
      <w:lvlText w:val="%3."/>
      <w:lvlJc w:val="left"/>
      <w:pPr>
        <w:ind w:left="1020" w:hanging="360"/>
      </w:pPr>
    </w:lvl>
    <w:lvl w:ilvl="3" w:tplc="A692BC80">
      <w:start w:val="1"/>
      <w:numFmt w:val="decimal"/>
      <w:lvlText w:val="%4."/>
      <w:lvlJc w:val="left"/>
      <w:pPr>
        <w:ind w:left="1020" w:hanging="360"/>
      </w:pPr>
    </w:lvl>
    <w:lvl w:ilvl="4" w:tplc="30FE0E36">
      <w:start w:val="1"/>
      <w:numFmt w:val="decimal"/>
      <w:lvlText w:val="%5."/>
      <w:lvlJc w:val="left"/>
      <w:pPr>
        <w:ind w:left="1020" w:hanging="360"/>
      </w:pPr>
    </w:lvl>
    <w:lvl w:ilvl="5" w:tplc="9DA094E2">
      <w:start w:val="1"/>
      <w:numFmt w:val="decimal"/>
      <w:lvlText w:val="%6."/>
      <w:lvlJc w:val="left"/>
      <w:pPr>
        <w:ind w:left="1020" w:hanging="360"/>
      </w:pPr>
    </w:lvl>
    <w:lvl w:ilvl="6" w:tplc="3FAAD88A">
      <w:start w:val="1"/>
      <w:numFmt w:val="decimal"/>
      <w:lvlText w:val="%7."/>
      <w:lvlJc w:val="left"/>
      <w:pPr>
        <w:ind w:left="1020" w:hanging="360"/>
      </w:pPr>
    </w:lvl>
    <w:lvl w:ilvl="7" w:tplc="C1100136">
      <w:start w:val="1"/>
      <w:numFmt w:val="decimal"/>
      <w:lvlText w:val="%8."/>
      <w:lvlJc w:val="left"/>
      <w:pPr>
        <w:ind w:left="1020" w:hanging="360"/>
      </w:pPr>
    </w:lvl>
    <w:lvl w:ilvl="8" w:tplc="DDCC8C30">
      <w:start w:val="1"/>
      <w:numFmt w:val="decimal"/>
      <w:lvlText w:val="%9."/>
      <w:lvlJc w:val="left"/>
      <w:pPr>
        <w:ind w:left="1020" w:hanging="360"/>
      </w:pPr>
    </w:lvl>
  </w:abstractNum>
  <w:abstractNum w:abstractNumId="16" w15:restartNumberingAfterBreak="0">
    <w:nsid w:val="7C70310E"/>
    <w:multiLevelType w:val="multilevel"/>
    <w:tmpl w:val="7C70310E"/>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16"/>
  </w:num>
  <w:num w:numId="6">
    <w:abstractNumId w:val="2"/>
  </w:num>
  <w:num w:numId="7">
    <w:abstractNumId w:val="13"/>
  </w:num>
  <w:num w:numId="8">
    <w:abstractNumId w:val="11"/>
  </w:num>
  <w:num w:numId="9">
    <w:abstractNumId w:val="0"/>
  </w:num>
  <w:num w:numId="10">
    <w:abstractNumId w:val="9"/>
  </w:num>
  <w:num w:numId="11">
    <w:abstractNumId w:val="15"/>
  </w:num>
  <w:num w:numId="12">
    <w:abstractNumId w:val="10"/>
  </w:num>
  <w:num w:numId="13">
    <w:abstractNumId w:val="12"/>
  </w:num>
  <w:num w:numId="14">
    <w:abstractNumId w:val="7"/>
  </w:num>
  <w:num w:numId="15">
    <w:abstractNumId w:val="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S0NDaysDAxNzczNLZQ0lEKTi0uzszPAykwrgUAWXZ2HywAAAA="/>
  </w:docVars>
  <w:rsids>
    <w:rsidRoot w:val="0044278F"/>
    <w:rsid w:val="00003DC2"/>
    <w:rsid w:val="00006B29"/>
    <w:rsid w:val="00007448"/>
    <w:rsid w:val="00013527"/>
    <w:rsid w:val="000138D7"/>
    <w:rsid w:val="00017EEF"/>
    <w:rsid w:val="00023D64"/>
    <w:rsid w:val="00024D6E"/>
    <w:rsid w:val="00044534"/>
    <w:rsid w:val="0005360E"/>
    <w:rsid w:val="0006326C"/>
    <w:rsid w:val="0006747C"/>
    <w:rsid w:val="00073723"/>
    <w:rsid w:val="00077F73"/>
    <w:rsid w:val="000A74DE"/>
    <w:rsid w:val="000B2CEB"/>
    <w:rsid w:val="000B4F31"/>
    <w:rsid w:val="000C346A"/>
    <w:rsid w:val="00107AFD"/>
    <w:rsid w:val="00111C6A"/>
    <w:rsid w:val="001136E2"/>
    <w:rsid w:val="0011574A"/>
    <w:rsid w:val="00124B85"/>
    <w:rsid w:val="00135E30"/>
    <w:rsid w:val="0014002F"/>
    <w:rsid w:val="0014297A"/>
    <w:rsid w:val="0016700E"/>
    <w:rsid w:val="00174769"/>
    <w:rsid w:val="00191277"/>
    <w:rsid w:val="001965AF"/>
    <w:rsid w:val="001A094D"/>
    <w:rsid w:val="001A1C51"/>
    <w:rsid w:val="001B146D"/>
    <w:rsid w:val="001C02BD"/>
    <w:rsid w:val="001C4176"/>
    <w:rsid w:val="001D02A8"/>
    <w:rsid w:val="001E681F"/>
    <w:rsid w:val="001E7938"/>
    <w:rsid w:val="001F29B3"/>
    <w:rsid w:val="002009B5"/>
    <w:rsid w:val="00204A30"/>
    <w:rsid w:val="00204A89"/>
    <w:rsid w:val="0022264B"/>
    <w:rsid w:val="00222CAD"/>
    <w:rsid w:val="002232B7"/>
    <w:rsid w:val="0022754F"/>
    <w:rsid w:val="002767A1"/>
    <w:rsid w:val="00282577"/>
    <w:rsid w:val="00294E83"/>
    <w:rsid w:val="002B2AA1"/>
    <w:rsid w:val="002B4610"/>
    <w:rsid w:val="002B4F38"/>
    <w:rsid w:val="002C2FD3"/>
    <w:rsid w:val="002D164B"/>
    <w:rsid w:val="002E1A68"/>
    <w:rsid w:val="002E2C98"/>
    <w:rsid w:val="002E42C4"/>
    <w:rsid w:val="002F389B"/>
    <w:rsid w:val="0030105C"/>
    <w:rsid w:val="00310BF3"/>
    <w:rsid w:val="00311A2F"/>
    <w:rsid w:val="003273B6"/>
    <w:rsid w:val="0033433F"/>
    <w:rsid w:val="00362405"/>
    <w:rsid w:val="00362A26"/>
    <w:rsid w:val="00367A78"/>
    <w:rsid w:val="003715A6"/>
    <w:rsid w:val="0037362F"/>
    <w:rsid w:val="00373C55"/>
    <w:rsid w:val="003759DF"/>
    <w:rsid w:val="00386FB2"/>
    <w:rsid w:val="00391B64"/>
    <w:rsid w:val="003C085B"/>
    <w:rsid w:val="003C7F43"/>
    <w:rsid w:val="003D4433"/>
    <w:rsid w:val="003D676E"/>
    <w:rsid w:val="00402F1C"/>
    <w:rsid w:val="00405845"/>
    <w:rsid w:val="00407252"/>
    <w:rsid w:val="004150A6"/>
    <w:rsid w:val="00423B12"/>
    <w:rsid w:val="0044278F"/>
    <w:rsid w:val="00457E55"/>
    <w:rsid w:val="00474BAF"/>
    <w:rsid w:val="00475065"/>
    <w:rsid w:val="004807DB"/>
    <w:rsid w:val="00485995"/>
    <w:rsid w:val="004A2ED5"/>
    <w:rsid w:val="004A3A94"/>
    <w:rsid w:val="004A6A21"/>
    <w:rsid w:val="004B4521"/>
    <w:rsid w:val="004B4E29"/>
    <w:rsid w:val="004C5F79"/>
    <w:rsid w:val="004D5A5F"/>
    <w:rsid w:val="004D6C28"/>
    <w:rsid w:val="004E20A4"/>
    <w:rsid w:val="004E251D"/>
    <w:rsid w:val="00517DAB"/>
    <w:rsid w:val="00517FD4"/>
    <w:rsid w:val="00522CCC"/>
    <w:rsid w:val="00524D95"/>
    <w:rsid w:val="005337F6"/>
    <w:rsid w:val="005362D3"/>
    <w:rsid w:val="00542199"/>
    <w:rsid w:val="00543F13"/>
    <w:rsid w:val="005577D1"/>
    <w:rsid w:val="00560535"/>
    <w:rsid w:val="005876EF"/>
    <w:rsid w:val="005C1C99"/>
    <w:rsid w:val="005C63E6"/>
    <w:rsid w:val="005F2D64"/>
    <w:rsid w:val="0060785B"/>
    <w:rsid w:val="0061099C"/>
    <w:rsid w:val="00610E4E"/>
    <w:rsid w:val="00612542"/>
    <w:rsid w:val="0061755D"/>
    <w:rsid w:val="00625F20"/>
    <w:rsid w:val="00626B28"/>
    <w:rsid w:val="0062718C"/>
    <w:rsid w:val="006337EE"/>
    <w:rsid w:val="006411D3"/>
    <w:rsid w:val="0066091E"/>
    <w:rsid w:val="00664B31"/>
    <w:rsid w:val="006668F6"/>
    <w:rsid w:val="006740CE"/>
    <w:rsid w:val="006829A9"/>
    <w:rsid w:val="00687643"/>
    <w:rsid w:val="00693265"/>
    <w:rsid w:val="0069751F"/>
    <w:rsid w:val="006A5D1E"/>
    <w:rsid w:val="006B0F5B"/>
    <w:rsid w:val="006B4EA4"/>
    <w:rsid w:val="006E0EB2"/>
    <w:rsid w:val="007033DB"/>
    <w:rsid w:val="00703E64"/>
    <w:rsid w:val="00712B15"/>
    <w:rsid w:val="00722368"/>
    <w:rsid w:val="0072383E"/>
    <w:rsid w:val="007248E7"/>
    <w:rsid w:val="00727DD3"/>
    <w:rsid w:val="00733E64"/>
    <w:rsid w:val="007373B7"/>
    <w:rsid w:val="00742BC6"/>
    <w:rsid w:val="00743568"/>
    <w:rsid w:val="00743A68"/>
    <w:rsid w:val="00771B9B"/>
    <w:rsid w:val="00775049"/>
    <w:rsid w:val="00776777"/>
    <w:rsid w:val="00780EC3"/>
    <w:rsid w:val="007828E1"/>
    <w:rsid w:val="0079030A"/>
    <w:rsid w:val="007A386D"/>
    <w:rsid w:val="007B6DB8"/>
    <w:rsid w:val="007D352E"/>
    <w:rsid w:val="007D4460"/>
    <w:rsid w:val="007F41DB"/>
    <w:rsid w:val="007F64E6"/>
    <w:rsid w:val="007F7B2C"/>
    <w:rsid w:val="008051E3"/>
    <w:rsid w:val="00811465"/>
    <w:rsid w:val="00814602"/>
    <w:rsid w:val="00816132"/>
    <w:rsid w:val="00816359"/>
    <w:rsid w:val="0082309E"/>
    <w:rsid w:val="0082403B"/>
    <w:rsid w:val="00824E88"/>
    <w:rsid w:val="00826969"/>
    <w:rsid w:val="00831662"/>
    <w:rsid w:val="008449D1"/>
    <w:rsid w:val="00846F9F"/>
    <w:rsid w:val="00855C7B"/>
    <w:rsid w:val="00861700"/>
    <w:rsid w:val="008738F9"/>
    <w:rsid w:val="00874E43"/>
    <w:rsid w:val="00881BC8"/>
    <w:rsid w:val="00891D94"/>
    <w:rsid w:val="008A6762"/>
    <w:rsid w:val="008A6EE5"/>
    <w:rsid w:val="008A6F0C"/>
    <w:rsid w:val="008B0743"/>
    <w:rsid w:val="008B1A91"/>
    <w:rsid w:val="008C3E6F"/>
    <w:rsid w:val="008D654B"/>
    <w:rsid w:val="008E2BC8"/>
    <w:rsid w:val="008E2C1C"/>
    <w:rsid w:val="008E7557"/>
    <w:rsid w:val="008F72C4"/>
    <w:rsid w:val="00900E74"/>
    <w:rsid w:val="0091710A"/>
    <w:rsid w:val="0091715D"/>
    <w:rsid w:val="00920EFF"/>
    <w:rsid w:val="009248B9"/>
    <w:rsid w:val="00925481"/>
    <w:rsid w:val="009313AD"/>
    <w:rsid w:val="00931509"/>
    <w:rsid w:val="00961C3B"/>
    <w:rsid w:val="00962A32"/>
    <w:rsid w:val="00964D37"/>
    <w:rsid w:val="00966058"/>
    <w:rsid w:val="009909FD"/>
    <w:rsid w:val="009936B9"/>
    <w:rsid w:val="009A379D"/>
    <w:rsid w:val="009C41F5"/>
    <w:rsid w:val="009D64BD"/>
    <w:rsid w:val="009D77DC"/>
    <w:rsid w:val="009E6701"/>
    <w:rsid w:val="009F0FA8"/>
    <w:rsid w:val="00A01077"/>
    <w:rsid w:val="00A07DAA"/>
    <w:rsid w:val="00A1239E"/>
    <w:rsid w:val="00A15847"/>
    <w:rsid w:val="00A31804"/>
    <w:rsid w:val="00A318D3"/>
    <w:rsid w:val="00A328CB"/>
    <w:rsid w:val="00A33BC0"/>
    <w:rsid w:val="00A34AB6"/>
    <w:rsid w:val="00A55395"/>
    <w:rsid w:val="00A5704D"/>
    <w:rsid w:val="00A5767E"/>
    <w:rsid w:val="00A614F3"/>
    <w:rsid w:val="00A64034"/>
    <w:rsid w:val="00A70540"/>
    <w:rsid w:val="00A77628"/>
    <w:rsid w:val="00AA5AE7"/>
    <w:rsid w:val="00AB4349"/>
    <w:rsid w:val="00AD16A7"/>
    <w:rsid w:val="00AD3349"/>
    <w:rsid w:val="00AF16EC"/>
    <w:rsid w:val="00AF4837"/>
    <w:rsid w:val="00B0174F"/>
    <w:rsid w:val="00B101BB"/>
    <w:rsid w:val="00B13E03"/>
    <w:rsid w:val="00B16BB5"/>
    <w:rsid w:val="00B2064E"/>
    <w:rsid w:val="00B405C7"/>
    <w:rsid w:val="00B41181"/>
    <w:rsid w:val="00B532F9"/>
    <w:rsid w:val="00B542D2"/>
    <w:rsid w:val="00B73839"/>
    <w:rsid w:val="00B837F1"/>
    <w:rsid w:val="00B8758E"/>
    <w:rsid w:val="00BA0273"/>
    <w:rsid w:val="00BA4774"/>
    <w:rsid w:val="00BA69F5"/>
    <w:rsid w:val="00BB3C36"/>
    <w:rsid w:val="00BB7509"/>
    <w:rsid w:val="00BC302F"/>
    <w:rsid w:val="00BD1404"/>
    <w:rsid w:val="00BD1FAF"/>
    <w:rsid w:val="00BE40C1"/>
    <w:rsid w:val="00BF7938"/>
    <w:rsid w:val="00C136B6"/>
    <w:rsid w:val="00C163AE"/>
    <w:rsid w:val="00C22ABF"/>
    <w:rsid w:val="00C31E95"/>
    <w:rsid w:val="00C341A8"/>
    <w:rsid w:val="00C41221"/>
    <w:rsid w:val="00C52F3B"/>
    <w:rsid w:val="00C604E5"/>
    <w:rsid w:val="00C6268E"/>
    <w:rsid w:val="00C63B2D"/>
    <w:rsid w:val="00C73BBB"/>
    <w:rsid w:val="00C74AD4"/>
    <w:rsid w:val="00C8082D"/>
    <w:rsid w:val="00C81DCC"/>
    <w:rsid w:val="00C950D8"/>
    <w:rsid w:val="00C9660F"/>
    <w:rsid w:val="00CC02F3"/>
    <w:rsid w:val="00CC555F"/>
    <w:rsid w:val="00CC59F5"/>
    <w:rsid w:val="00CC7909"/>
    <w:rsid w:val="00CE0176"/>
    <w:rsid w:val="00CE0E04"/>
    <w:rsid w:val="00CF2798"/>
    <w:rsid w:val="00CF4ED8"/>
    <w:rsid w:val="00D03E58"/>
    <w:rsid w:val="00D042C4"/>
    <w:rsid w:val="00D15034"/>
    <w:rsid w:val="00D17136"/>
    <w:rsid w:val="00D23400"/>
    <w:rsid w:val="00D235D9"/>
    <w:rsid w:val="00D25C00"/>
    <w:rsid w:val="00D63908"/>
    <w:rsid w:val="00D87207"/>
    <w:rsid w:val="00D93201"/>
    <w:rsid w:val="00DA077B"/>
    <w:rsid w:val="00DA2319"/>
    <w:rsid w:val="00DA483B"/>
    <w:rsid w:val="00DC51AF"/>
    <w:rsid w:val="00DF4839"/>
    <w:rsid w:val="00E0027B"/>
    <w:rsid w:val="00E07735"/>
    <w:rsid w:val="00E150B9"/>
    <w:rsid w:val="00E234F4"/>
    <w:rsid w:val="00E32DE9"/>
    <w:rsid w:val="00E35541"/>
    <w:rsid w:val="00E62545"/>
    <w:rsid w:val="00E64CAB"/>
    <w:rsid w:val="00E8725B"/>
    <w:rsid w:val="00E957E6"/>
    <w:rsid w:val="00EA5DEA"/>
    <w:rsid w:val="00ED6AD6"/>
    <w:rsid w:val="00EE58C3"/>
    <w:rsid w:val="00EE5E32"/>
    <w:rsid w:val="00F10AAC"/>
    <w:rsid w:val="00F15414"/>
    <w:rsid w:val="00F16244"/>
    <w:rsid w:val="00F1689B"/>
    <w:rsid w:val="00F21A41"/>
    <w:rsid w:val="00F277F9"/>
    <w:rsid w:val="00F340ED"/>
    <w:rsid w:val="00F354A2"/>
    <w:rsid w:val="00F407E5"/>
    <w:rsid w:val="00F4649B"/>
    <w:rsid w:val="00F54D06"/>
    <w:rsid w:val="00F5704B"/>
    <w:rsid w:val="00F67AF9"/>
    <w:rsid w:val="00F71BB0"/>
    <w:rsid w:val="00F739E8"/>
    <w:rsid w:val="00F80871"/>
    <w:rsid w:val="00F86769"/>
    <w:rsid w:val="00FB2E3B"/>
    <w:rsid w:val="00FB3A42"/>
    <w:rsid w:val="00FB49B9"/>
    <w:rsid w:val="00FC2201"/>
    <w:rsid w:val="00FC577F"/>
    <w:rsid w:val="00FE0EB4"/>
    <w:rsid w:val="00FE63AB"/>
    <w:rsid w:val="00FF1090"/>
    <w:rsid w:val="00FF12A2"/>
    <w:rsid w:val="00FF1F6C"/>
    <w:rsid w:val="00FF7CCE"/>
    <w:rsid w:val="5990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A6E505"/>
  <w15:docId w15:val="{49933E73-FAB7-42D7-A5C3-B1C2D213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E6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3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63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NoSpacing">
    <w:name w:val="No Spacing"/>
    <w:link w:val="NoSpacingChar"/>
    <w:uiPriority w:val="1"/>
    <w:qFormat/>
    <w:rPr>
      <w:sz w:val="22"/>
      <w:szCs w:val="22"/>
    </w:rPr>
  </w:style>
  <w:style w:type="character" w:customStyle="1" w:styleId="NoSpacingChar">
    <w:name w:val="No Spacing Char"/>
    <w:link w:val="NoSpacing"/>
    <w:uiPriority w:val="1"/>
    <w:rPr>
      <w:kern w:val="0"/>
      <w14:ligatures w14:val="none"/>
    </w:rPr>
  </w:style>
  <w:style w:type="character" w:customStyle="1" w:styleId="ListParagraphChar">
    <w:name w:val="List Paragraph Char"/>
    <w:link w:val="ListParagraph"/>
    <w:uiPriority w:val="34"/>
    <w:qFormat/>
    <w:rPr>
      <w:kern w:val="0"/>
      <w14:ligatures w14:val="none"/>
    </w:rPr>
  </w:style>
  <w:style w:type="character" w:customStyle="1" w:styleId="HeaderChar">
    <w:name w:val="Header Char"/>
    <w:basedOn w:val="DefaultParagraphFont"/>
    <w:link w:val="Header"/>
    <w:uiPriority w:val="99"/>
    <w:qFormat/>
    <w:rPr>
      <w:kern w:val="0"/>
      <w14:ligatures w14:val="none"/>
    </w:rPr>
  </w:style>
  <w:style w:type="paragraph" w:customStyle="1" w:styleId="TableParagraph">
    <w:name w:val="Table Paragraph"/>
    <w:basedOn w:val="Normal"/>
    <w:uiPriority w:val="1"/>
    <w:qFormat/>
    <w:pPr>
      <w:widowControl w:val="0"/>
      <w:autoSpaceDE w:val="0"/>
      <w:autoSpaceDN w:val="0"/>
      <w:spacing w:before="1" w:after="0" w:line="240" w:lineRule="auto"/>
      <w:ind w:left="107"/>
    </w:pPr>
    <w:rPr>
      <w:rFonts w:ascii="Calibri" w:eastAsia="Calibri" w:hAnsi="Calibri" w:cs="Calibri"/>
    </w:rPr>
  </w:style>
  <w:style w:type="character" w:customStyle="1" w:styleId="FooterChar">
    <w:name w:val="Footer Char"/>
    <w:basedOn w:val="DefaultParagraphFont"/>
    <w:link w:val="Footer"/>
    <w:uiPriority w:val="99"/>
    <w:rPr>
      <w:kern w:val="0"/>
      <w14:ligatures w14:val="none"/>
    </w:rPr>
  </w:style>
  <w:style w:type="character" w:styleId="PlaceholderText">
    <w:name w:val="Placeholder Text"/>
    <w:basedOn w:val="DefaultParagraphFont"/>
    <w:uiPriority w:val="99"/>
    <w:semiHidden/>
    <w:rPr>
      <w:color w:val="666666"/>
    </w:rPr>
  </w:style>
  <w:style w:type="paragraph" w:styleId="BalloonText">
    <w:name w:val="Balloon Text"/>
    <w:basedOn w:val="Normal"/>
    <w:link w:val="BalloonTextChar"/>
    <w:uiPriority w:val="99"/>
    <w:semiHidden/>
    <w:unhideWhenUsed/>
    <w:rsid w:val="00E07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735"/>
    <w:rPr>
      <w:rFonts w:ascii="Segoe UI" w:hAnsi="Segoe UI" w:cs="Segoe UI"/>
      <w:sz w:val="18"/>
      <w:szCs w:val="18"/>
    </w:rPr>
  </w:style>
  <w:style w:type="character" w:styleId="CommentReference">
    <w:name w:val="annotation reference"/>
    <w:basedOn w:val="DefaultParagraphFont"/>
    <w:uiPriority w:val="99"/>
    <w:semiHidden/>
    <w:unhideWhenUsed/>
    <w:rsid w:val="00F67AF9"/>
    <w:rPr>
      <w:sz w:val="16"/>
      <w:szCs w:val="16"/>
    </w:rPr>
  </w:style>
  <w:style w:type="paragraph" w:styleId="CommentText">
    <w:name w:val="annotation text"/>
    <w:basedOn w:val="Normal"/>
    <w:link w:val="CommentTextChar"/>
    <w:uiPriority w:val="99"/>
    <w:unhideWhenUsed/>
    <w:rsid w:val="00F67AF9"/>
    <w:pPr>
      <w:spacing w:line="240" w:lineRule="auto"/>
    </w:pPr>
    <w:rPr>
      <w:sz w:val="20"/>
      <w:szCs w:val="20"/>
    </w:rPr>
  </w:style>
  <w:style w:type="character" w:customStyle="1" w:styleId="CommentTextChar">
    <w:name w:val="Comment Text Char"/>
    <w:basedOn w:val="DefaultParagraphFont"/>
    <w:link w:val="CommentText"/>
    <w:uiPriority w:val="99"/>
    <w:rsid w:val="00F67AF9"/>
  </w:style>
  <w:style w:type="paragraph" w:styleId="CommentSubject">
    <w:name w:val="annotation subject"/>
    <w:basedOn w:val="CommentText"/>
    <w:next w:val="CommentText"/>
    <w:link w:val="CommentSubjectChar"/>
    <w:uiPriority w:val="99"/>
    <w:semiHidden/>
    <w:unhideWhenUsed/>
    <w:rsid w:val="00F67AF9"/>
    <w:rPr>
      <w:b/>
      <w:bCs/>
    </w:rPr>
  </w:style>
  <w:style w:type="character" w:customStyle="1" w:styleId="CommentSubjectChar">
    <w:name w:val="Comment Subject Char"/>
    <w:basedOn w:val="CommentTextChar"/>
    <w:link w:val="CommentSubject"/>
    <w:uiPriority w:val="99"/>
    <w:semiHidden/>
    <w:rsid w:val="00F67AF9"/>
    <w:rPr>
      <w:b/>
      <w:bCs/>
    </w:rPr>
  </w:style>
  <w:style w:type="paragraph" w:styleId="Revision">
    <w:name w:val="Revision"/>
    <w:hidden/>
    <w:uiPriority w:val="99"/>
    <w:semiHidden/>
    <w:rsid w:val="00EE5E32"/>
    <w:rPr>
      <w:sz w:val="22"/>
      <w:szCs w:val="22"/>
    </w:rPr>
  </w:style>
  <w:style w:type="character" w:customStyle="1" w:styleId="Heading1Char">
    <w:name w:val="Heading 1 Char"/>
    <w:basedOn w:val="DefaultParagraphFont"/>
    <w:link w:val="Heading1"/>
    <w:uiPriority w:val="9"/>
    <w:rsid w:val="00FE63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63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63AB"/>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B4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ansion.gov.l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donakarway1@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s://www.undp.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epa.gov.l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2522</Words>
  <Characters>14987</Characters>
  <Application>Microsoft Office Word</Application>
  <DocSecurity>0</DocSecurity>
  <Lines>312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Nimely Chea, Jr.</dc:creator>
  <cp:lastModifiedBy>Ernest Waylee</cp:lastModifiedBy>
  <cp:revision>20</cp:revision>
  <dcterms:created xsi:type="dcterms:W3CDTF">2025-06-23T08:50:00Z</dcterms:created>
  <dcterms:modified xsi:type="dcterms:W3CDTF">2025-06-24T11:36:00Z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61c34f1c-fe04-4598-81ee-e68229e77087</vt:lpwstr>
  </property>
  <property fmtid="{D5CDD505-2E9C-101B-9397-08002B2CF9AE}" pid="3" name="KSOProductBuildVer">
    <vt:lpwstr>1033-12.2.0.20326</vt:lpwstr>
  </property>
  <property fmtid="{D5CDD505-2E9C-101B-9397-08002B2CF9AE}" pid="4" name="ICV">
    <vt:lpwstr>DEA86C45A3B5475188641FD2F61C1C62_12</vt:lpwstr>
  </property>
</Properties>
</file>