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D4144" w14:textId="77777777" w:rsidR="003F28B8" w:rsidRDefault="003F28B8" w:rsidP="003F28B8">
      <w:pPr>
        <w:spacing w:after="0"/>
        <w:jc w:val="both"/>
        <w:rPr>
          <w:b/>
          <w:i/>
          <w:color w:val="00B050"/>
          <w:sz w:val="28"/>
          <w:szCs w:val="28"/>
        </w:rPr>
      </w:pPr>
      <w:r>
        <w:rPr>
          <w:b/>
          <w:i/>
          <w:noProof/>
          <w:color w:val="00B050"/>
          <w:sz w:val="28"/>
          <w:szCs w:val="28"/>
        </w:rPr>
        <w:drawing>
          <wp:anchor distT="0" distB="0" distL="114300" distR="114300" simplePos="0" relativeHeight="251660288" behindDoc="0" locked="0" layoutInCell="1" allowOverlap="1" wp14:anchorId="2542EC0F" wp14:editId="1366AFD4">
            <wp:simplePos x="0" y="0"/>
            <wp:positionH relativeFrom="column">
              <wp:posOffset>-190500</wp:posOffset>
            </wp:positionH>
            <wp:positionV relativeFrom="paragraph">
              <wp:posOffset>-28575</wp:posOffset>
            </wp:positionV>
            <wp:extent cx="760730" cy="476250"/>
            <wp:effectExtent l="19050" t="0" r="1270" b="0"/>
            <wp:wrapNone/>
            <wp:docPr id="5"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760730" cy="476250"/>
                    </a:xfrm>
                    <a:prstGeom prst="rect">
                      <a:avLst/>
                    </a:prstGeom>
                    <a:noFill/>
                  </pic:spPr>
                </pic:pic>
              </a:graphicData>
            </a:graphic>
          </wp:anchor>
        </w:drawing>
      </w:r>
      <w:r>
        <w:rPr>
          <w:b/>
          <w:i/>
          <w:noProof/>
          <w:color w:val="00B050"/>
          <w:sz w:val="28"/>
          <w:szCs w:val="28"/>
        </w:rPr>
        <w:drawing>
          <wp:anchor distT="0" distB="0" distL="114300" distR="114300" simplePos="0" relativeHeight="251662336" behindDoc="0" locked="0" layoutInCell="1" allowOverlap="1" wp14:anchorId="65740A37" wp14:editId="2FB8D4A5">
            <wp:simplePos x="0" y="0"/>
            <wp:positionH relativeFrom="column">
              <wp:posOffset>3476625</wp:posOffset>
            </wp:positionH>
            <wp:positionV relativeFrom="paragraph">
              <wp:posOffset>-47625</wp:posOffset>
            </wp:positionV>
            <wp:extent cx="619125" cy="457200"/>
            <wp:effectExtent l="19050" t="0" r="9525" b="0"/>
            <wp:wrapNone/>
            <wp:docPr id="2" name="Picture 18" descr="unep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18" descr="unep (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619125" cy="457200"/>
                    </a:xfrm>
                    <a:prstGeom prst="rect">
                      <a:avLst/>
                    </a:prstGeom>
                    <a:noFill/>
                    <a:ln>
                      <a:noFill/>
                    </a:ln>
                  </pic:spPr>
                </pic:pic>
              </a:graphicData>
            </a:graphic>
          </wp:anchor>
        </w:drawing>
      </w:r>
      <w:r>
        <w:rPr>
          <w:b/>
          <w:i/>
          <w:noProof/>
          <w:color w:val="00B050"/>
          <w:sz w:val="28"/>
          <w:szCs w:val="28"/>
        </w:rPr>
        <w:drawing>
          <wp:anchor distT="0" distB="0" distL="114300" distR="114300" simplePos="0" relativeHeight="251659264" behindDoc="0" locked="0" layoutInCell="1" allowOverlap="1" wp14:anchorId="60C290A9" wp14:editId="2334919E">
            <wp:simplePos x="0" y="0"/>
            <wp:positionH relativeFrom="margin">
              <wp:align>right</wp:align>
            </wp:positionH>
            <wp:positionV relativeFrom="paragraph">
              <wp:posOffset>-38100</wp:posOffset>
            </wp:positionV>
            <wp:extent cx="689610" cy="470535"/>
            <wp:effectExtent l="19050" t="19050" r="15240" b="24765"/>
            <wp:wrapNone/>
            <wp:docPr id="1" name="Picture 25" descr="mso8B4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5" descr="mso8B48B"/>
                    <pic:cNvPicPr>
                      <a:picLocks noChangeAspect="1" noChangeArrowheads="1"/>
                    </pic:cNvPicPr>
                  </pic:nvPicPr>
                  <pic:blipFill>
                    <a:blip r:embed="rId9" cstate="print">
                      <a:lum bright="14000" contrast="-8000"/>
                      <a:extLst>
                        <a:ext uri="{28A0092B-C50C-407E-A947-70E740481C1C}">
                          <a14:useLocalDpi xmlns:a14="http://schemas.microsoft.com/office/drawing/2010/main" val="0"/>
                        </a:ext>
                      </a:extLst>
                    </a:blip>
                    <a:srcRect/>
                    <a:stretch>
                      <a:fillRect/>
                    </a:stretch>
                  </pic:blipFill>
                  <pic:spPr>
                    <a:xfrm>
                      <a:off x="0" y="0"/>
                      <a:ext cx="689610" cy="470535"/>
                    </a:xfrm>
                    <a:prstGeom prst="rect">
                      <a:avLst/>
                    </a:prstGeom>
                    <a:noFill/>
                    <a:ln w="9525">
                      <a:solidFill>
                        <a:srgbClr val="FFFFFF"/>
                      </a:solidFill>
                      <a:miter lim="800000"/>
                      <a:headEnd/>
                      <a:tailEnd/>
                    </a:ln>
                  </pic:spPr>
                </pic:pic>
              </a:graphicData>
            </a:graphic>
          </wp:anchor>
        </w:drawing>
      </w:r>
      <w:r>
        <w:rPr>
          <w:b/>
          <w:i/>
          <w:noProof/>
          <w:color w:val="00B050"/>
          <w:sz w:val="28"/>
          <w:szCs w:val="28"/>
        </w:rPr>
        <w:drawing>
          <wp:anchor distT="0" distB="0" distL="114300" distR="114300" simplePos="0" relativeHeight="251661312" behindDoc="0" locked="0" layoutInCell="1" allowOverlap="1" wp14:anchorId="32C3154B" wp14:editId="0114AF3F">
            <wp:simplePos x="0" y="0"/>
            <wp:positionH relativeFrom="column">
              <wp:posOffset>1514475</wp:posOffset>
            </wp:positionH>
            <wp:positionV relativeFrom="paragraph">
              <wp:posOffset>-57150</wp:posOffset>
            </wp:positionV>
            <wp:extent cx="742950" cy="504825"/>
            <wp:effectExtent l="19050" t="0" r="0" b="0"/>
            <wp:wrapNone/>
            <wp:docPr id="6" name="Picture 19" descr="GEF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19" descr="GEFcolo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742950" cy="504825"/>
                    </a:xfrm>
                    <a:prstGeom prst="rect">
                      <a:avLst/>
                    </a:prstGeom>
                    <a:noFill/>
                    <a:ln>
                      <a:noFill/>
                    </a:ln>
                  </pic:spPr>
                </pic:pic>
              </a:graphicData>
            </a:graphic>
          </wp:anchor>
        </w:drawing>
      </w:r>
    </w:p>
    <w:p w14:paraId="17ED9689" w14:textId="77777777" w:rsidR="003F28B8" w:rsidRDefault="003F28B8" w:rsidP="003F28B8">
      <w:pPr>
        <w:spacing w:after="0"/>
        <w:jc w:val="both"/>
        <w:rPr>
          <w:b/>
          <w:i/>
          <w:color w:val="00B050"/>
          <w:sz w:val="28"/>
          <w:szCs w:val="28"/>
        </w:rPr>
      </w:pPr>
    </w:p>
    <w:p w14:paraId="10B4CE87" w14:textId="77777777" w:rsidR="003F28B8" w:rsidRPr="002928E8" w:rsidRDefault="003F28B8" w:rsidP="003F28B8">
      <w:pPr>
        <w:spacing w:after="0"/>
        <w:jc w:val="both"/>
        <w:rPr>
          <w:b/>
        </w:rPr>
      </w:pPr>
    </w:p>
    <w:p w14:paraId="0363D2D6" w14:textId="77777777" w:rsidR="003F28B8" w:rsidRPr="0019128D" w:rsidRDefault="003F28B8" w:rsidP="003F28B8">
      <w:pPr>
        <w:spacing w:after="0"/>
        <w:jc w:val="both"/>
        <w:rPr>
          <w:b/>
          <w:i/>
          <w:color w:val="000000" w:themeColor="text1"/>
          <w:sz w:val="28"/>
          <w:szCs w:val="28"/>
        </w:rPr>
      </w:pPr>
      <w:r>
        <w:rPr>
          <w:b/>
          <w:i/>
          <w:color w:val="00B050"/>
          <w:sz w:val="28"/>
          <w:szCs w:val="28"/>
        </w:rPr>
        <w:t xml:space="preserve">                    </w:t>
      </w:r>
      <w:r w:rsidRPr="0019128D">
        <w:rPr>
          <w:b/>
          <w:i/>
          <w:color w:val="000000" w:themeColor="text1"/>
          <w:sz w:val="28"/>
          <w:szCs w:val="28"/>
        </w:rPr>
        <w:t>ENVIRONMENTAL PROTECTION AGENCY OF LIBERIA (EPA)</w:t>
      </w:r>
    </w:p>
    <w:p w14:paraId="279BFB4A" w14:textId="77777777" w:rsidR="003F28B8" w:rsidRPr="0019128D" w:rsidRDefault="003F28B8" w:rsidP="003F28B8">
      <w:pPr>
        <w:spacing w:after="0" w:line="240" w:lineRule="auto"/>
        <w:jc w:val="center"/>
        <w:rPr>
          <w:b/>
          <w:color w:val="000000" w:themeColor="text1"/>
          <w:sz w:val="20"/>
          <w:szCs w:val="20"/>
        </w:rPr>
      </w:pPr>
      <w:r w:rsidRPr="0019128D">
        <w:rPr>
          <w:b/>
          <w:color w:val="000000" w:themeColor="text1"/>
          <w:sz w:val="20"/>
          <w:szCs w:val="20"/>
        </w:rPr>
        <w:t>P.O. BOX 4024</w:t>
      </w:r>
    </w:p>
    <w:p w14:paraId="26040B6B" w14:textId="77777777" w:rsidR="003F28B8" w:rsidRPr="0019128D" w:rsidRDefault="003F28B8" w:rsidP="003F28B8">
      <w:pPr>
        <w:spacing w:after="0" w:line="240" w:lineRule="auto"/>
        <w:jc w:val="center"/>
        <w:rPr>
          <w:b/>
          <w:color w:val="000000" w:themeColor="text1"/>
          <w:sz w:val="20"/>
          <w:szCs w:val="20"/>
        </w:rPr>
      </w:pPr>
      <w:r w:rsidRPr="0019128D">
        <w:rPr>
          <w:b/>
          <w:color w:val="000000" w:themeColor="text1"/>
          <w:sz w:val="20"/>
          <w:szCs w:val="20"/>
        </w:rPr>
        <w:t>4</w:t>
      </w:r>
      <w:r w:rsidRPr="0019128D">
        <w:rPr>
          <w:b/>
          <w:color w:val="000000" w:themeColor="text1"/>
          <w:sz w:val="20"/>
          <w:szCs w:val="20"/>
          <w:vertAlign w:val="superscript"/>
        </w:rPr>
        <w:t>TH</w:t>
      </w:r>
      <w:r w:rsidRPr="0019128D">
        <w:rPr>
          <w:b/>
          <w:color w:val="000000" w:themeColor="text1"/>
          <w:sz w:val="20"/>
          <w:szCs w:val="20"/>
        </w:rPr>
        <w:t xml:space="preserve"> STREET, SINKOR, TUBMAN BLVD.</w:t>
      </w:r>
    </w:p>
    <w:p w14:paraId="0436D0EE" w14:textId="77777777" w:rsidR="003F28B8" w:rsidRPr="0019128D" w:rsidRDefault="003F28B8" w:rsidP="003F28B8">
      <w:pPr>
        <w:spacing w:after="0" w:line="240" w:lineRule="auto"/>
        <w:jc w:val="center"/>
        <w:rPr>
          <w:b/>
          <w:color w:val="000000" w:themeColor="text1"/>
          <w:sz w:val="20"/>
          <w:szCs w:val="20"/>
        </w:rPr>
      </w:pPr>
      <w:r w:rsidRPr="0019128D">
        <w:rPr>
          <w:b/>
          <w:color w:val="000000" w:themeColor="text1"/>
          <w:sz w:val="20"/>
          <w:szCs w:val="20"/>
        </w:rPr>
        <w:t>1000 MONROVIA 10, LIBERIA</w:t>
      </w:r>
    </w:p>
    <w:p w14:paraId="45F9F1C2" w14:textId="77777777" w:rsidR="003F28B8" w:rsidRPr="0019128D" w:rsidRDefault="003F28B8" w:rsidP="003F28B8">
      <w:pPr>
        <w:spacing w:after="0" w:line="240" w:lineRule="auto"/>
        <w:jc w:val="both"/>
        <w:rPr>
          <w:b/>
          <w:color w:val="000000" w:themeColor="text1"/>
          <w:sz w:val="20"/>
          <w:szCs w:val="20"/>
        </w:rPr>
      </w:pPr>
    </w:p>
    <w:p w14:paraId="20BC7B44" w14:textId="77777777" w:rsidR="003F28B8" w:rsidRPr="0019128D" w:rsidRDefault="00C07E6C" w:rsidP="003F28B8">
      <w:pPr>
        <w:spacing w:after="0" w:line="240" w:lineRule="auto"/>
        <w:jc w:val="center"/>
        <w:rPr>
          <w:b/>
          <w:color w:val="000000" w:themeColor="text1"/>
          <w:sz w:val="40"/>
          <w:szCs w:val="40"/>
        </w:rPr>
      </w:pPr>
      <w:r w:rsidRPr="0019128D">
        <w:rPr>
          <w:b/>
          <w:color w:val="000000" w:themeColor="text1"/>
          <w:sz w:val="40"/>
          <w:szCs w:val="40"/>
        </w:rPr>
        <w:t>Terms of R</w:t>
      </w:r>
      <w:r w:rsidR="003F28B8" w:rsidRPr="0019128D">
        <w:rPr>
          <w:b/>
          <w:color w:val="000000" w:themeColor="text1"/>
          <w:sz w:val="40"/>
          <w:szCs w:val="40"/>
        </w:rPr>
        <w:t>eference</w:t>
      </w:r>
    </w:p>
    <w:p w14:paraId="21904BA1" w14:textId="2BC0A2F6" w:rsidR="0019128D" w:rsidRPr="0019128D" w:rsidRDefault="003F28B8" w:rsidP="0019128D">
      <w:pPr>
        <w:spacing w:after="0" w:line="240" w:lineRule="auto"/>
        <w:jc w:val="center"/>
        <w:rPr>
          <w:rFonts w:ascii="Times New Roman" w:hAnsi="Times New Roman" w:cs="Times New Roman"/>
          <w:color w:val="000000" w:themeColor="text1"/>
        </w:rPr>
      </w:pPr>
      <w:r w:rsidRPr="0019128D">
        <w:rPr>
          <w:rFonts w:ascii="Times New Roman" w:hAnsi="Times New Roman" w:cs="Times New Roman"/>
          <w:b/>
          <w:color w:val="000000" w:themeColor="text1"/>
        </w:rPr>
        <w:t>PROJECT TITLE:</w:t>
      </w:r>
      <w:r w:rsidR="0019128D" w:rsidRPr="0019128D">
        <w:rPr>
          <w:rFonts w:ascii="Times New Roman" w:hAnsi="Times New Roman" w:cs="Times New Roman"/>
          <w:color w:val="000000" w:themeColor="text1"/>
        </w:rPr>
        <w:t xml:space="preserve"> </w:t>
      </w:r>
      <w:r w:rsidR="007150E5" w:rsidRPr="007150E5">
        <w:rPr>
          <w:rFonts w:ascii="Times New Roman" w:hAnsi="Times New Roman" w:cs="Times New Roman"/>
          <w:color w:val="000000" w:themeColor="text1"/>
        </w:rPr>
        <w:t xml:space="preserve">Development of Project Implementation Plan </w:t>
      </w:r>
      <w:r w:rsidR="007150E5">
        <w:rPr>
          <w:rFonts w:ascii="Times New Roman" w:hAnsi="Times New Roman" w:cs="Times New Roman"/>
          <w:color w:val="000000" w:themeColor="text1"/>
        </w:rPr>
        <w:t xml:space="preserve">(PIP) </w:t>
      </w:r>
      <w:r w:rsidR="007150E5" w:rsidRPr="007150E5">
        <w:rPr>
          <w:rFonts w:ascii="Times New Roman" w:hAnsi="Times New Roman" w:cs="Times New Roman"/>
          <w:color w:val="000000" w:themeColor="text1"/>
        </w:rPr>
        <w:t>for Second Biennial Transparency Report (BTR2) and Combined Third Biennial Transparency Report and Fourth National Communication (BTR3/NC4) f</w:t>
      </w:r>
      <w:r w:rsidR="007150E5">
        <w:rPr>
          <w:rFonts w:ascii="Times New Roman" w:hAnsi="Times New Roman" w:cs="Times New Roman"/>
          <w:color w:val="000000" w:themeColor="text1"/>
        </w:rPr>
        <w:t>or</w:t>
      </w:r>
      <w:r w:rsidR="007150E5" w:rsidRPr="007150E5">
        <w:rPr>
          <w:rFonts w:ascii="Times New Roman" w:hAnsi="Times New Roman" w:cs="Times New Roman"/>
          <w:color w:val="000000" w:themeColor="text1"/>
        </w:rPr>
        <w:t xml:space="preserve"> Liberia</w:t>
      </w:r>
    </w:p>
    <w:p w14:paraId="087E1815" w14:textId="77777777" w:rsidR="0019128D" w:rsidRPr="001B68F5" w:rsidRDefault="0019128D" w:rsidP="001B68F5">
      <w:pPr>
        <w:spacing w:after="0" w:line="240" w:lineRule="auto"/>
        <w:jc w:val="center"/>
        <w:rPr>
          <w:rFonts w:ascii="Times New Roman" w:hAnsi="Times New Roman" w:cs="Times New Roman"/>
          <w:b/>
          <w:color w:val="00B050"/>
        </w:rPr>
      </w:pPr>
    </w:p>
    <w:p w14:paraId="7AF65BA0" w14:textId="77777777" w:rsidR="003F28B8" w:rsidRPr="00105F32" w:rsidRDefault="003F28B8" w:rsidP="001B68F5">
      <w:pPr>
        <w:pStyle w:val="NoSpacing"/>
        <w:jc w:val="both"/>
        <w:rPr>
          <w:rFonts w:ascii="Times New Roman" w:hAnsi="Times New Roman" w:cs="Times New Roman"/>
          <w:sz w:val="21"/>
          <w:szCs w:val="21"/>
        </w:rPr>
      </w:pPr>
      <w:r w:rsidRPr="001B68F5">
        <w:rPr>
          <w:rFonts w:ascii="Times New Roman" w:hAnsi="Times New Roman" w:cs="Times New Roman"/>
        </w:rPr>
        <w:softHyphen/>
      </w:r>
      <w:r w:rsidRPr="001B68F5">
        <w:rPr>
          <w:rFonts w:ascii="Times New Roman" w:hAnsi="Times New Roman" w:cs="Times New Roman"/>
        </w:rPr>
        <w:softHyphen/>
        <w:t>___________________________________________________</w:t>
      </w:r>
      <w:r w:rsidRPr="00105F32">
        <w:rPr>
          <w:rFonts w:ascii="Times New Roman" w:hAnsi="Times New Roman" w:cs="Times New Roman"/>
          <w:sz w:val="21"/>
          <w:szCs w:val="21"/>
        </w:rPr>
        <w:t>_________________________________</w:t>
      </w:r>
    </w:p>
    <w:p w14:paraId="58260787" w14:textId="77777777" w:rsidR="003F28B8" w:rsidRPr="0073559D" w:rsidRDefault="003F28B8" w:rsidP="001B68F5">
      <w:pPr>
        <w:pStyle w:val="NoSpacing"/>
        <w:jc w:val="both"/>
        <w:rPr>
          <w:rFonts w:ascii="Times New Roman" w:hAnsi="Times New Roman" w:cs="Times New Roman"/>
          <w:b/>
          <w:bCs/>
          <w:sz w:val="21"/>
          <w:szCs w:val="21"/>
        </w:rPr>
      </w:pPr>
    </w:p>
    <w:p w14:paraId="1B0ECD8E" w14:textId="77777777" w:rsidR="002304E1" w:rsidRPr="0073559D" w:rsidRDefault="003F28B8" w:rsidP="001B68F5">
      <w:pPr>
        <w:pStyle w:val="NoSpacing"/>
        <w:tabs>
          <w:tab w:val="left" w:pos="5295"/>
        </w:tabs>
        <w:jc w:val="both"/>
        <w:rPr>
          <w:rFonts w:ascii="Times New Roman" w:hAnsi="Times New Roman" w:cs="Times New Roman"/>
          <w:b/>
          <w:bCs/>
          <w:sz w:val="21"/>
          <w:szCs w:val="21"/>
        </w:rPr>
      </w:pPr>
      <w:r w:rsidRPr="0073559D">
        <w:rPr>
          <w:rFonts w:ascii="Times New Roman" w:hAnsi="Times New Roman" w:cs="Times New Roman"/>
          <w:b/>
          <w:bCs/>
          <w:sz w:val="21"/>
          <w:szCs w:val="21"/>
        </w:rPr>
        <w:t>Job Title</w:t>
      </w:r>
    </w:p>
    <w:p w14:paraId="45FBB05E" w14:textId="6932F058" w:rsidR="003F28B8" w:rsidRPr="0073559D" w:rsidRDefault="002304E1" w:rsidP="0073559D">
      <w:pPr>
        <w:pStyle w:val="NoSpacing"/>
        <w:tabs>
          <w:tab w:val="left" w:pos="5295"/>
        </w:tabs>
        <w:jc w:val="center"/>
        <w:rPr>
          <w:rFonts w:ascii="Times New Roman" w:hAnsi="Times New Roman" w:cs="Times New Roman"/>
          <w:sz w:val="28"/>
        </w:rPr>
      </w:pPr>
      <w:r w:rsidRPr="0073559D">
        <w:rPr>
          <w:rFonts w:ascii="Times New Roman" w:hAnsi="Times New Roman" w:cs="Times New Roman"/>
          <w:sz w:val="28"/>
        </w:rPr>
        <w:t xml:space="preserve">Consultancy to </w:t>
      </w:r>
      <w:r w:rsidR="0073559D">
        <w:rPr>
          <w:rFonts w:ascii="Times New Roman" w:hAnsi="Times New Roman" w:cs="Times New Roman"/>
          <w:sz w:val="28"/>
        </w:rPr>
        <w:t>D</w:t>
      </w:r>
      <w:r w:rsidR="007150E5" w:rsidRPr="0073559D">
        <w:rPr>
          <w:rFonts w:ascii="Times New Roman" w:hAnsi="Times New Roman" w:cs="Times New Roman"/>
          <w:sz w:val="28"/>
        </w:rPr>
        <w:t>evelop PIP for BTR2 and BTR3/NC4 for Liberia</w:t>
      </w:r>
    </w:p>
    <w:p w14:paraId="63A9D652" w14:textId="77777777" w:rsidR="003F28B8" w:rsidRPr="00105F32" w:rsidRDefault="003F28B8" w:rsidP="001B68F5">
      <w:pPr>
        <w:pStyle w:val="NoSpacing"/>
        <w:jc w:val="both"/>
        <w:rPr>
          <w:rFonts w:ascii="Times New Roman" w:hAnsi="Times New Roman" w:cs="Times New Roman"/>
          <w:sz w:val="21"/>
          <w:szCs w:val="21"/>
        </w:rPr>
      </w:pPr>
      <w:r w:rsidRPr="00105F32">
        <w:rPr>
          <w:rFonts w:ascii="Times New Roman" w:hAnsi="Times New Roman" w:cs="Times New Roman"/>
          <w:sz w:val="21"/>
          <w:szCs w:val="21"/>
        </w:rPr>
        <w:t>____________________________________________________________________________________</w:t>
      </w:r>
    </w:p>
    <w:p w14:paraId="058FEF45" w14:textId="77777777" w:rsidR="003F28B8" w:rsidRPr="0073559D" w:rsidRDefault="003F28B8" w:rsidP="001B68F5">
      <w:pPr>
        <w:pStyle w:val="NoSpacing"/>
        <w:jc w:val="both"/>
        <w:rPr>
          <w:rFonts w:ascii="Times New Roman" w:hAnsi="Times New Roman" w:cs="Times New Roman"/>
          <w:b/>
          <w:bCs/>
          <w:sz w:val="21"/>
          <w:szCs w:val="21"/>
        </w:rPr>
      </w:pPr>
    </w:p>
    <w:p w14:paraId="7DDAD79F" w14:textId="3B849082" w:rsidR="003F28B8" w:rsidRPr="00105F32" w:rsidRDefault="003F28B8" w:rsidP="001B68F5">
      <w:pPr>
        <w:pStyle w:val="NoSpacing"/>
        <w:jc w:val="both"/>
        <w:rPr>
          <w:rFonts w:ascii="Times New Roman" w:hAnsi="Times New Roman" w:cs="Times New Roman"/>
          <w:sz w:val="21"/>
          <w:szCs w:val="21"/>
        </w:rPr>
      </w:pPr>
      <w:r w:rsidRPr="0073559D">
        <w:rPr>
          <w:rFonts w:ascii="Times New Roman" w:hAnsi="Times New Roman" w:cs="Times New Roman"/>
          <w:b/>
          <w:bCs/>
          <w:sz w:val="21"/>
          <w:szCs w:val="21"/>
        </w:rPr>
        <w:t>Division/Department</w:t>
      </w:r>
      <w:r w:rsidR="00213883" w:rsidRPr="0073559D">
        <w:rPr>
          <w:rFonts w:ascii="Times New Roman" w:hAnsi="Times New Roman" w:cs="Times New Roman"/>
          <w:b/>
          <w:bCs/>
          <w:sz w:val="21"/>
          <w:szCs w:val="21"/>
        </w:rPr>
        <w:tab/>
      </w:r>
      <w:r w:rsidR="00213883" w:rsidRPr="0073559D">
        <w:rPr>
          <w:rFonts w:ascii="Times New Roman" w:hAnsi="Times New Roman" w:cs="Times New Roman"/>
          <w:b/>
          <w:bCs/>
          <w:sz w:val="21"/>
          <w:szCs w:val="21"/>
        </w:rPr>
        <w:tab/>
      </w:r>
      <w:r w:rsidR="00213883" w:rsidRPr="00105F32">
        <w:rPr>
          <w:rFonts w:ascii="Times New Roman" w:hAnsi="Times New Roman" w:cs="Times New Roman"/>
          <w:sz w:val="21"/>
          <w:szCs w:val="21"/>
        </w:rPr>
        <w:tab/>
      </w:r>
      <w:r w:rsidR="00213883" w:rsidRPr="00105F32">
        <w:rPr>
          <w:rFonts w:ascii="Times New Roman" w:hAnsi="Times New Roman" w:cs="Times New Roman"/>
          <w:sz w:val="21"/>
          <w:szCs w:val="21"/>
        </w:rPr>
        <w:tab/>
      </w:r>
      <w:r w:rsidR="00213883" w:rsidRPr="00105F32">
        <w:rPr>
          <w:rFonts w:ascii="Times New Roman" w:hAnsi="Times New Roman" w:cs="Times New Roman"/>
          <w:sz w:val="21"/>
          <w:szCs w:val="21"/>
        </w:rPr>
        <w:tab/>
      </w:r>
      <w:r w:rsidR="004919C1" w:rsidRPr="00105F32">
        <w:rPr>
          <w:rFonts w:ascii="Times New Roman" w:hAnsi="Times New Roman" w:cs="Times New Roman"/>
          <w:sz w:val="21"/>
          <w:szCs w:val="21"/>
        </w:rPr>
        <w:t xml:space="preserve">Climate Change </w:t>
      </w:r>
    </w:p>
    <w:p w14:paraId="4F8ED962" w14:textId="77777777" w:rsidR="003F28B8" w:rsidRPr="00105F32" w:rsidRDefault="003F28B8" w:rsidP="001B68F5">
      <w:pPr>
        <w:pStyle w:val="NoSpacing"/>
        <w:jc w:val="both"/>
        <w:rPr>
          <w:rFonts w:ascii="Times New Roman" w:hAnsi="Times New Roman" w:cs="Times New Roman"/>
          <w:sz w:val="21"/>
          <w:szCs w:val="21"/>
        </w:rPr>
      </w:pPr>
      <w:r w:rsidRPr="00105F32">
        <w:rPr>
          <w:rFonts w:ascii="Times New Roman" w:hAnsi="Times New Roman" w:cs="Times New Roman"/>
          <w:sz w:val="21"/>
          <w:szCs w:val="21"/>
        </w:rPr>
        <w:t>____________________________________________________________________________________</w:t>
      </w:r>
    </w:p>
    <w:p w14:paraId="363670B9" w14:textId="77777777" w:rsidR="003F28B8" w:rsidRPr="00105F32" w:rsidRDefault="003F28B8" w:rsidP="001B68F5">
      <w:pPr>
        <w:pStyle w:val="NoSpacing"/>
        <w:jc w:val="both"/>
        <w:rPr>
          <w:rFonts w:ascii="Times New Roman" w:hAnsi="Times New Roman" w:cs="Times New Roman"/>
          <w:sz w:val="21"/>
          <w:szCs w:val="21"/>
        </w:rPr>
      </w:pPr>
    </w:p>
    <w:p w14:paraId="618F472A" w14:textId="2B6DC56D" w:rsidR="003F28B8" w:rsidRPr="00192325" w:rsidRDefault="003F28B8" w:rsidP="001B68F5">
      <w:pPr>
        <w:pStyle w:val="NoSpacing"/>
        <w:jc w:val="both"/>
        <w:rPr>
          <w:rFonts w:ascii="Times New Roman" w:hAnsi="Times New Roman" w:cs="Times New Roman"/>
          <w:sz w:val="21"/>
          <w:szCs w:val="21"/>
        </w:rPr>
      </w:pPr>
      <w:proofErr w:type="spellStart"/>
      <w:r w:rsidRPr="0073559D">
        <w:rPr>
          <w:rFonts w:ascii="Times New Roman" w:hAnsi="Times New Roman" w:cs="Times New Roman"/>
          <w:b/>
          <w:bCs/>
          <w:sz w:val="21"/>
          <w:szCs w:val="21"/>
        </w:rPr>
        <w:t>Programme</w:t>
      </w:r>
      <w:proofErr w:type="spellEnd"/>
      <w:r w:rsidRPr="0073559D">
        <w:rPr>
          <w:rFonts w:ascii="Times New Roman" w:hAnsi="Times New Roman" w:cs="Times New Roman"/>
          <w:b/>
          <w:bCs/>
          <w:sz w:val="21"/>
          <w:szCs w:val="21"/>
        </w:rPr>
        <w:t>/Project Number</w:t>
      </w:r>
      <w:r w:rsidR="00213883" w:rsidRPr="00192325">
        <w:rPr>
          <w:rFonts w:ascii="Times New Roman" w:hAnsi="Times New Roman" w:cs="Times New Roman"/>
          <w:sz w:val="21"/>
          <w:szCs w:val="21"/>
        </w:rPr>
        <w:tab/>
      </w:r>
      <w:r w:rsidR="00213883" w:rsidRPr="00192325">
        <w:rPr>
          <w:rFonts w:ascii="Times New Roman" w:hAnsi="Times New Roman" w:cs="Times New Roman"/>
          <w:sz w:val="21"/>
          <w:szCs w:val="21"/>
        </w:rPr>
        <w:tab/>
      </w:r>
      <w:r w:rsidR="00213883" w:rsidRPr="00192325">
        <w:rPr>
          <w:rFonts w:ascii="Times New Roman" w:hAnsi="Times New Roman" w:cs="Times New Roman"/>
          <w:sz w:val="21"/>
          <w:szCs w:val="21"/>
        </w:rPr>
        <w:tab/>
      </w:r>
      <w:r w:rsidR="00213883" w:rsidRPr="00192325">
        <w:rPr>
          <w:rFonts w:ascii="Times New Roman" w:hAnsi="Times New Roman" w:cs="Times New Roman"/>
          <w:sz w:val="21"/>
          <w:szCs w:val="21"/>
        </w:rPr>
        <w:tab/>
      </w:r>
      <w:r w:rsidR="0019128D">
        <w:rPr>
          <w:rFonts w:ascii="Times New Roman" w:hAnsi="Times New Roman" w:cs="Times New Roman"/>
          <w:sz w:val="21"/>
          <w:szCs w:val="21"/>
        </w:rPr>
        <w:t>SB–019444.04</w:t>
      </w:r>
    </w:p>
    <w:p w14:paraId="50AA0DEB" w14:textId="77777777" w:rsidR="003F28B8" w:rsidRPr="00105F32" w:rsidRDefault="003F28B8" w:rsidP="001B68F5">
      <w:pPr>
        <w:pStyle w:val="NoSpacing"/>
        <w:jc w:val="both"/>
        <w:rPr>
          <w:rFonts w:ascii="Times New Roman" w:hAnsi="Times New Roman" w:cs="Times New Roman"/>
          <w:sz w:val="21"/>
          <w:szCs w:val="21"/>
        </w:rPr>
      </w:pPr>
      <w:r w:rsidRPr="00105F32">
        <w:rPr>
          <w:rFonts w:ascii="Times New Roman" w:hAnsi="Times New Roman" w:cs="Times New Roman"/>
          <w:sz w:val="21"/>
          <w:szCs w:val="21"/>
        </w:rPr>
        <w:t>____________________________________________________________________________________</w:t>
      </w:r>
    </w:p>
    <w:p w14:paraId="26E4CD49" w14:textId="75D06553" w:rsidR="003F28B8" w:rsidRPr="00105F32" w:rsidRDefault="003F28B8" w:rsidP="001B68F5">
      <w:pPr>
        <w:pStyle w:val="NoSpacing"/>
        <w:jc w:val="both"/>
        <w:rPr>
          <w:rFonts w:ascii="Times New Roman" w:hAnsi="Times New Roman" w:cs="Times New Roman"/>
          <w:sz w:val="21"/>
          <w:szCs w:val="21"/>
        </w:rPr>
      </w:pPr>
      <w:r w:rsidRPr="0073559D">
        <w:rPr>
          <w:rFonts w:ascii="Times New Roman" w:hAnsi="Times New Roman" w:cs="Times New Roman"/>
          <w:b/>
          <w:bCs/>
          <w:sz w:val="21"/>
          <w:szCs w:val="21"/>
        </w:rPr>
        <w:t>Location</w:t>
      </w:r>
      <w:r w:rsidR="00213883" w:rsidRPr="00105F32">
        <w:rPr>
          <w:rFonts w:ascii="Times New Roman" w:hAnsi="Times New Roman" w:cs="Times New Roman"/>
          <w:sz w:val="21"/>
          <w:szCs w:val="21"/>
        </w:rPr>
        <w:tab/>
      </w:r>
      <w:r w:rsidR="00213883" w:rsidRPr="00105F32">
        <w:rPr>
          <w:rFonts w:ascii="Times New Roman" w:hAnsi="Times New Roman" w:cs="Times New Roman"/>
          <w:sz w:val="21"/>
          <w:szCs w:val="21"/>
        </w:rPr>
        <w:tab/>
      </w:r>
      <w:r w:rsidR="00213883" w:rsidRPr="00105F32">
        <w:rPr>
          <w:rFonts w:ascii="Times New Roman" w:hAnsi="Times New Roman" w:cs="Times New Roman"/>
          <w:sz w:val="21"/>
          <w:szCs w:val="21"/>
        </w:rPr>
        <w:tab/>
      </w:r>
      <w:r w:rsidR="00213883" w:rsidRPr="00105F32">
        <w:rPr>
          <w:rFonts w:ascii="Times New Roman" w:hAnsi="Times New Roman" w:cs="Times New Roman"/>
          <w:sz w:val="21"/>
          <w:szCs w:val="21"/>
        </w:rPr>
        <w:tab/>
      </w:r>
      <w:r w:rsidR="00213883" w:rsidRPr="00105F32">
        <w:rPr>
          <w:rFonts w:ascii="Times New Roman" w:hAnsi="Times New Roman" w:cs="Times New Roman"/>
          <w:sz w:val="21"/>
          <w:szCs w:val="21"/>
        </w:rPr>
        <w:tab/>
      </w:r>
      <w:r w:rsidR="00213883" w:rsidRPr="00105F32">
        <w:rPr>
          <w:rFonts w:ascii="Times New Roman" w:hAnsi="Times New Roman" w:cs="Times New Roman"/>
          <w:sz w:val="21"/>
          <w:szCs w:val="21"/>
        </w:rPr>
        <w:tab/>
      </w:r>
      <w:r w:rsidRPr="00105F32">
        <w:rPr>
          <w:rFonts w:ascii="Times New Roman" w:hAnsi="Times New Roman" w:cs="Times New Roman"/>
          <w:sz w:val="21"/>
          <w:szCs w:val="21"/>
        </w:rPr>
        <w:t>Monrovia, Liberia</w:t>
      </w:r>
    </w:p>
    <w:p w14:paraId="32A425FD" w14:textId="77777777" w:rsidR="003F28B8" w:rsidRPr="00105F32" w:rsidRDefault="003F28B8" w:rsidP="001B68F5">
      <w:pPr>
        <w:pStyle w:val="NoSpacing"/>
        <w:jc w:val="both"/>
        <w:rPr>
          <w:rFonts w:ascii="Times New Roman" w:hAnsi="Times New Roman" w:cs="Times New Roman"/>
          <w:sz w:val="21"/>
          <w:szCs w:val="21"/>
        </w:rPr>
      </w:pPr>
      <w:r w:rsidRPr="00105F32">
        <w:rPr>
          <w:rFonts w:ascii="Times New Roman" w:hAnsi="Times New Roman" w:cs="Times New Roman"/>
          <w:sz w:val="21"/>
          <w:szCs w:val="21"/>
        </w:rPr>
        <w:t>____________________________________________________________________________________</w:t>
      </w:r>
    </w:p>
    <w:p w14:paraId="105A36F9" w14:textId="43706357" w:rsidR="003F28B8" w:rsidRPr="00105F32" w:rsidRDefault="003F28B8" w:rsidP="001B68F5">
      <w:pPr>
        <w:pStyle w:val="NoSpacing"/>
        <w:jc w:val="both"/>
        <w:rPr>
          <w:rFonts w:ascii="Times New Roman" w:hAnsi="Times New Roman" w:cs="Times New Roman"/>
          <w:sz w:val="21"/>
          <w:szCs w:val="21"/>
        </w:rPr>
      </w:pPr>
      <w:r w:rsidRPr="0073559D">
        <w:rPr>
          <w:rFonts w:ascii="Times New Roman" w:hAnsi="Times New Roman" w:cs="Times New Roman"/>
          <w:b/>
          <w:bCs/>
          <w:sz w:val="21"/>
          <w:szCs w:val="21"/>
        </w:rPr>
        <w:t>Reports</w:t>
      </w:r>
      <w:r w:rsidR="00213883" w:rsidRPr="0073559D">
        <w:rPr>
          <w:rFonts w:ascii="Times New Roman" w:hAnsi="Times New Roman" w:cs="Times New Roman"/>
          <w:b/>
          <w:bCs/>
          <w:sz w:val="21"/>
          <w:szCs w:val="21"/>
        </w:rPr>
        <w:t xml:space="preserve"> to</w:t>
      </w:r>
      <w:r w:rsidR="00213883" w:rsidRPr="00105F32">
        <w:rPr>
          <w:rFonts w:ascii="Times New Roman" w:hAnsi="Times New Roman" w:cs="Times New Roman"/>
          <w:sz w:val="21"/>
          <w:szCs w:val="21"/>
        </w:rPr>
        <w:tab/>
      </w:r>
      <w:r w:rsidR="00213883" w:rsidRPr="00105F32">
        <w:rPr>
          <w:rFonts w:ascii="Times New Roman" w:hAnsi="Times New Roman" w:cs="Times New Roman"/>
          <w:sz w:val="21"/>
          <w:szCs w:val="21"/>
        </w:rPr>
        <w:tab/>
      </w:r>
      <w:r w:rsidR="00213883" w:rsidRPr="00105F32">
        <w:rPr>
          <w:rFonts w:ascii="Times New Roman" w:hAnsi="Times New Roman" w:cs="Times New Roman"/>
          <w:sz w:val="21"/>
          <w:szCs w:val="21"/>
        </w:rPr>
        <w:tab/>
      </w:r>
      <w:r w:rsidR="00213883" w:rsidRPr="00105F32">
        <w:rPr>
          <w:rFonts w:ascii="Times New Roman" w:hAnsi="Times New Roman" w:cs="Times New Roman"/>
          <w:sz w:val="21"/>
          <w:szCs w:val="21"/>
        </w:rPr>
        <w:tab/>
      </w:r>
      <w:r w:rsidR="00213883" w:rsidRPr="00105F32">
        <w:rPr>
          <w:rFonts w:ascii="Times New Roman" w:hAnsi="Times New Roman" w:cs="Times New Roman"/>
          <w:sz w:val="21"/>
          <w:szCs w:val="21"/>
        </w:rPr>
        <w:tab/>
      </w:r>
      <w:r w:rsidR="00213883" w:rsidRPr="00105F32">
        <w:rPr>
          <w:rFonts w:ascii="Times New Roman" w:hAnsi="Times New Roman" w:cs="Times New Roman"/>
          <w:sz w:val="21"/>
          <w:szCs w:val="21"/>
        </w:rPr>
        <w:tab/>
      </w:r>
      <w:r w:rsidR="0073559D">
        <w:rPr>
          <w:rFonts w:ascii="Times New Roman" w:hAnsi="Times New Roman" w:cs="Times New Roman"/>
          <w:sz w:val="21"/>
          <w:szCs w:val="21"/>
        </w:rPr>
        <w:t>UNFCCC Focal Point for Liberia</w:t>
      </w:r>
      <w:r w:rsidRPr="00105F32">
        <w:rPr>
          <w:rFonts w:ascii="Times New Roman" w:hAnsi="Times New Roman" w:cs="Times New Roman"/>
          <w:sz w:val="21"/>
          <w:szCs w:val="21"/>
        </w:rPr>
        <w:t xml:space="preserve">      </w:t>
      </w:r>
    </w:p>
    <w:tbl>
      <w:tblPr>
        <w:tblStyle w:val="TableGrid"/>
        <w:tblW w:w="0" w:type="auto"/>
        <w:tblInd w:w="-72" w:type="dxa"/>
        <w:tblLook w:val="04A0" w:firstRow="1" w:lastRow="0" w:firstColumn="1" w:lastColumn="0" w:noHBand="0" w:noVBand="1"/>
      </w:tblPr>
      <w:tblGrid>
        <w:gridCol w:w="9404"/>
        <w:gridCol w:w="18"/>
      </w:tblGrid>
      <w:tr w:rsidR="003F28B8" w:rsidRPr="00105F32" w14:paraId="28D76DEE" w14:textId="77777777" w:rsidTr="00C026C0">
        <w:tc>
          <w:tcPr>
            <w:tcW w:w="9648" w:type="dxa"/>
            <w:gridSpan w:val="2"/>
          </w:tcPr>
          <w:p w14:paraId="22BF882A" w14:textId="77777777" w:rsidR="003F28B8" w:rsidRPr="0073559D" w:rsidRDefault="003F28B8" w:rsidP="001B68F5">
            <w:pPr>
              <w:pStyle w:val="NoSpacing"/>
              <w:jc w:val="both"/>
              <w:rPr>
                <w:rFonts w:ascii="Times New Roman" w:hAnsi="Times New Roman" w:cs="Times New Roman"/>
                <w:b/>
                <w:bCs/>
                <w:sz w:val="21"/>
                <w:szCs w:val="21"/>
              </w:rPr>
            </w:pPr>
            <w:r w:rsidRPr="0073559D">
              <w:rPr>
                <w:rFonts w:ascii="Times New Roman" w:hAnsi="Times New Roman" w:cs="Times New Roman"/>
                <w:b/>
                <w:bCs/>
                <w:sz w:val="21"/>
                <w:szCs w:val="21"/>
              </w:rPr>
              <w:t>BACKGROUND</w:t>
            </w:r>
          </w:p>
        </w:tc>
      </w:tr>
      <w:tr w:rsidR="003F28B8" w:rsidRPr="00105F32" w14:paraId="310FE58D" w14:textId="77777777" w:rsidTr="00C026C0">
        <w:trPr>
          <w:gridAfter w:val="1"/>
          <w:wAfter w:w="18" w:type="dxa"/>
          <w:trHeight w:val="3203"/>
        </w:trPr>
        <w:tc>
          <w:tcPr>
            <w:tcW w:w="9630" w:type="dxa"/>
          </w:tcPr>
          <w:p w14:paraId="6BA1AC2C" w14:textId="17DB3D8B" w:rsidR="009F5C72" w:rsidRPr="0073559D" w:rsidRDefault="009F5C72" w:rsidP="009F5C72">
            <w:pPr>
              <w:spacing w:after="120"/>
              <w:jc w:val="both"/>
              <w:rPr>
                <w:rFonts w:ascii="Times New Roman" w:hAnsi="Times New Roman" w:cs="Times New Roman"/>
              </w:rPr>
            </w:pPr>
            <w:r w:rsidRPr="0073559D">
              <w:rPr>
                <w:rFonts w:ascii="Times New Roman" w:hAnsi="Times New Roman" w:cs="Times New Roman"/>
              </w:rPr>
              <w:t xml:space="preserve">The Environmental Protection Agency (EPA) as mandated by Section 99 of the Environmental Protection and Management Law (EPML) is the principal authority in Liberia responsible for coordinating all Multilateral Environmental Agreements and is empowered to coordinate, monitor, supervise and consult with relevant stakeholders on all activities in the protection of the environment and sustainable use of natural resources. </w:t>
            </w:r>
          </w:p>
          <w:p w14:paraId="68F1CFD3" w14:textId="0649ACFC" w:rsidR="009F5C72" w:rsidRPr="0073559D" w:rsidRDefault="009F5C72" w:rsidP="009F5C72">
            <w:pPr>
              <w:spacing w:after="120"/>
              <w:jc w:val="both"/>
              <w:rPr>
                <w:rFonts w:ascii="Times New Roman" w:hAnsi="Times New Roman" w:cs="Times New Roman"/>
              </w:rPr>
            </w:pPr>
            <w:r w:rsidRPr="0073559D">
              <w:rPr>
                <w:rFonts w:ascii="Times New Roman" w:hAnsi="Times New Roman" w:cs="Times New Roman"/>
              </w:rPr>
              <w:t>With the adoption of the Paris Agreement (PA), adopted at the 21</w:t>
            </w:r>
            <w:r w:rsidRPr="0073559D">
              <w:rPr>
                <w:rFonts w:ascii="Times New Roman" w:hAnsi="Times New Roman" w:cs="Times New Roman"/>
                <w:vertAlign w:val="superscript"/>
              </w:rPr>
              <w:t>st</w:t>
            </w:r>
            <w:r w:rsidRPr="0073559D">
              <w:rPr>
                <w:rFonts w:ascii="Times New Roman" w:hAnsi="Times New Roman" w:cs="Times New Roman"/>
              </w:rPr>
              <w:t xml:space="preserve"> Conference of the Parties to the United Nations Framework Convention on Climate Change (UNFCCC COP </w:t>
            </w:r>
            <w:r w:rsidR="00E875E2" w:rsidRPr="0073559D">
              <w:rPr>
                <w:rFonts w:ascii="Times New Roman" w:hAnsi="Times New Roman" w:cs="Times New Roman"/>
              </w:rPr>
              <w:t xml:space="preserve">21) </w:t>
            </w:r>
            <w:r w:rsidRPr="0073559D">
              <w:rPr>
                <w:rFonts w:ascii="Times New Roman" w:hAnsi="Times New Roman" w:cs="Times New Roman"/>
              </w:rPr>
              <w:t xml:space="preserve">in December 2015, all countries agreed on an </w:t>
            </w:r>
            <w:r w:rsidR="003F1677" w:rsidRPr="0073559D">
              <w:rPr>
                <w:rFonts w:ascii="Times New Roman" w:hAnsi="Times New Roman" w:cs="Times New Roman"/>
              </w:rPr>
              <w:t>E</w:t>
            </w:r>
            <w:r w:rsidRPr="0073559D">
              <w:rPr>
                <w:rFonts w:ascii="Times New Roman" w:hAnsi="Times New Roman" w:cs="Times New Roman"/>
              </w:rPr>
              <w:t>nh</w:t>
            </w:r>
            <w:r w:rsidR="003F1677" w:rsidRPr="0073559D">
              <w:rPr>
                <w:rFonts w:ascii="Times New Roman" w:hAnsi="Times New Roman" w:cs="Times New Roman"/>
              </w:rPr>
              <w:t>anced Transparency F</w:t>
            </w:r>
            <w:r w:rsidR="00E875E2" w:rsidRPr="0073559D">
              <w:rPr>
                <w:rFonts w:ascii="Times New Roman" w:hAnsi="Times New Roman" w:cs="Times New Roman"/>
              </w:rPr>
              <w:t>ramework (E</w:t>
            </w:r>
            <w:r w:rsidRPr="0073559D">
              <w:rPr>
                <w:rFonts w:ascii="Times New Roman" w:hAnsi="Times New Roman" w:cs="Times New Roman"/>
              </w:rPr>
              <w:t>T</w:t>
            </w:r>
            <w:r w:rsidR="00E875E2" w:rsidRPr="0073559D">
              <w:rPr>
                <w:rFonts w:ascii="Times New Roman" w:hAnsi="Times New Roman" w:cs="Times New Roman"/>
              </w:rPr>
              <w:t>F)</w:t>
            </w:r>
            <w:r w:rsidRPr="0073559D">
              <w:rPr>
                <w:rFonts w:ascii="Times New Roman" w:hAnsi="Times New Roman" w:cs="Times New Roman"/>
              </w:rPr>
              <w:t xml:space="preserve"> for action and support (Article 13), with built-in </w:t>
            </w:r>
            <w:r w:rsidR="003F1677" w:rsidRPr="0073559D">
              <w:rPr>
                <w:rFonts w:ascii="Times New Roman" w:hAnsi="Times New Roman" w:cs="Times New Roman"/>
              </w:rPr>
              <w:t>flexibility, which</w:t>
            </w:r>
            <w:r w:rsidRPr="0073559D">
              <w:rPr>
                <w:rFonts w:ascii="Times New Roman" w:hAnsi="Times New Roman" w:cs="Times New Roman"/>
              </w:rPr>
              <w:t xml:space="preserve"> considers parties’ different capacities and builds upon collective experience. The Paris Agreement sets out a global action plan that puts the world on track to avoid dangerous climate change by limiting</w:t>
            </w:r>
            <w:r w:rsidR="00E875E2" w:rsidRPr="0073559D">
              <w:rPr>
                <w:rFonts w:ascii="Times New Roman" w:hAnsi="Times New Roman" w:cs="Times New Roman"/>
              </w:rPr>
              <w:t xml:space="preserve"> global warming to well below 2°</w:t>
            </w:r>
            <w:r w:rsidRPr="0073559D">
              <w:rPr>
                <w:rFonts w:ascii="Times New Roman" w:hAnsi="Times New Roman" w:cs="Times New Roman"/>
              </w:rPr>
              <w:t>C. It establishes that each Party should submit a Nationally Determined Contribution and revise it every five years to achieve the global goal of reducing greenhouse gas (GHG)</w:t>
            </w:r>
            <w:r w:rsidR="002867CC" w:rsidRPr="0073559D">
              <w:rPr>
                <w:rFonts w:ascii="Times New Roman" w:hAnsi="Times New Roman" w:cs="Times New Roman"/>
              </w:rPr>
              <w:t xml:space="preserve"> emissions</w:t>
            </w:r>
            <w:r w:rsidRPr="0073559D">
              <w:rPr>
                <w:rFonts w:ascii="Times New Roman" w:hAnsi="Times New Roman" w:cs="Times New Roman"/>
              </w:rPr>
              <w:t>.</w:t>
            </w:r>
          </w:p>
          <w:p w14:paraId="17CE613D" w14:textId="693C9A7F" w:rsidR="00E875E2" w:rsidRPr="0073559D" w:rsidRDefault="00E875E2" w:rsidP="00E875E2">
            <w:pPr>
              <w:spacing w:after="120"/>
              <w:jc w:val="both"/>
              <w:rPr>
                <w:rFonts w:ascii="Times New Roman" w:hAnsi="Times New Roman" w:cs="Times New Roman"/>
              </w:rPr>
            </w:pPr>
            <w:r w:rsidRPr="0073559D">
              <w:rPr>
                <w:rFonts w:ascii="Times New Roman" w:hAnsi="Times New Roman" w:cs="Times New Roman"/>
              </w:rPr>
              <w:t xml:space="preserve">In the context of the ETF, countries are expected to track and report progress towards achieving their Nationally Determined Contributions (NDCs), and communicate </w:t>
            </w:r>
            <w:proofErr w:type="gramStart"/>
            <w:r w:rsidRPr="0073559D">
              <w:rPr>
                <w:rFonts w:ascii="Times New Roman" w:hAnsi="Times New Roman" w:cs="Times New Roman"/>
              </w:rPr>
              <w:t>adaption</w:t>
            </w:r>
            <w:proofErr w:type="gramEnd"/>
            <w:r w:rsidRPr="0073559D">
              <w:rPr>
                <w:rFonts w:ascii="Times New Roman" w:hAnsi="Times New Roman" w:cs="Times New Roman"/>
              </w:rPr>
              <w:t xml:space="preserve"> actions, including good practices, priorities, needs and gaps, to inform the global </w:t>
            </w:r>
            <w:proofErr w:type="spellStart"/>
            <w:r w:rsidRPr="0073559D">
              <w:rPr>
                <w:rFonts w:ascii="Times New Roman" w:hAnsi="Times New Roman" w:cs="Times New Roman"/>
              </w:rPr>
              <w:t>stocktake</w:t>
            </w:r>
            <w:proofErr w:type="spellEnd"/>
            <w:r w:rsidRPr="0073559D">
              <w:rPr>
                <w:rFonts w:ascii="Times New Roman" w:hAnsi="Times New Roman" w:cs="Times New Roman"/>
              </w:rPr>
              <w:t xml:space="preserve"> under Article 14 of the Agreement. Besides submitting their National Communications (NCs) every four years, signatory countries will be expected to submit Biennial Transparency reports (BTRs) including a National Inventory Report every two years starting from December 2024, thus replacing the Biennial Update Reports (BURs).</w:t>
            </w:r>
          </w:p>
          <w:p w14:paraId="445E63A5" w14:textId="2EB60987" w:rsidR="0019128D" w:rsidRPr="0073559D" w:rsidRDefault="0019128D" w:rsidP="009F5C72">
            <w:pPr>
              <w:spacing w:after="120"/>
              <w:jc w:val="both"/>
              <w:rPr>
                <w:rFonts w:ascii="Times New Roman" w:hAnsi="Times New Roman" w:cs="Times New Roman"/>
                <w:bCs/>
              </w:rPr>
            </w:pPr>
            <w:r w:rsidRPr="0073559D">
              <w:rPr>
                <w:rFonts w:ascii="Times New Roman" w:hAnsi="Times New Roman" w:cs="Times New Roman"/>
                <w:bCs/>
              </w:rPr>
              <w:lastRenderedPageBreak/>
              <w:t>Article 13 of the Paris Agreement establishes an enhanced transparency framework for action and support, and states that support shall be provided to developing country Parties for its implementation and for the building of transparency-related capacity of developing country Parties on a continuous basis</w:t>
            </w:r>
            <w:r w:rsidR="00137E5A" w:rsidRPr="0073559D">
              <w:rPr>
                <w:rFonts w:ascii="Times New Roman" w:hAnsi="Times New Roman" w:cs="Times New Roman"/>
                <w:bCs/>
              </w:rPr>
              <w:t>.</w:t>
            </w:r>
            <w:r w:rsidRPr="0073559D">
              <w:rPr>
                <w:rFonts w:ascii="Times New Roman" w:hAnsi="Times New Roman" w:cs="Times New Roman"/>
                <w:bCs/>
              </w:rPr>
              <w:t xml:space="preserve"> The Conference of the </w:t>
            </w:r>
            <w:r w:rsidR="00B87BFD" w:rsidRPr="0073559D">
              <w:rPr>
                <w:rFonts w:ascii="Times New Roman" w:hAnsi="Times New Roman" w:cs="Times New Roman"/>
                <w:bCs/>
              </w:rPr>
              <w:t>Parties serving as the M</w:t>
            </w:r>
            <w:r w:rsidRPr="0073559D">
              <w:rPr>
                <w:rFonts w:ascii="Times New Roman" w:hAnsi="Times New Roman" w:cs="Times New Roman"/>
                <w:bCs/>
              </w:rPr>
              <w:t xml:space="preserve">eeting of the Parties to the Paris Agreement at the third part of its first session (CMA 1.3) adopted the modalities, procedures and guidelines for the transparency framework for action and support. The CMA decided that Parties shall submit their first biennial transparency report (BTR) and national inventory report, if submitted as a stand-alone report, in accordance with these modalities, procedures and guidelines, at the latest by 31 December 2024 and that the least developed country (LDC) Parties and small island developing States (SIDS) may submit this information at their discretion. </w:t>
            </w:r>
          </w:p>
          <w:p w14:paraId="2ED6E1D3" w14:textId="33BAEFD1" w:rsidR="00BA5ED7" w:rsidRPr="0073559D" w:rsidRDefault="00BA5ED7" w:rsidP="00BA5ED7">
            <w:pPr>
              <w:jc w:val="both"/>
              <w:rPr>
                <w:rFonts w:ascii="Times New Roman" w:hAnsi="Times New Roman" w:cs="Times New Roman"/>
                <w:bCs/>
              </w:rPr>
            </w:pPr>
            <w:r w:rsidRPr="0073559D">
              <w:rPr>
                <w:rFonts w:ascii="Times New Roman" w:hAnsi="Times New Roman" w:cs="Times New Roman"/>
                <w:bCs/>
              </w:rPr>
              <w:t xml:space="preserve">The </w:t>
            </w:r>
            <w:r w:rsidR="009F5C72" w:rsidRPr="0073559D">
              <w:rPr>
                <w:rFonts w:ascii="Times New Roman" w:hAnsi="Times New Roman" w:cs="Times New Roman"/>
                <w:bCs/>
              </w:rPr>
              <w:t xml:space="preserve">reporting format identifies the following information to be included in the BTR: (a) national inventory report of anthropogenic emissions by sources and removals by sinks of greenhouse gases; (b) information necessary to track progress in implementing and achieving its nationally determined contribution under Article 4 of the Paris Agreement; (c) information on climate change impacts and adaptation under Article 7 of the Paris Agreement; (d) information on financial, technology transfer and capacity-building support needed and received. </w:t>
            </w:r>
          </w:p>
          <w:p w14:paraId="7B36B3FE" w14:textId="77777777" w:rsidR="00137E5A" w:rsidRPr="0073559D" w:rsidRDefault="00137E5A" w:rsidP="00137E5A">
            <w:pPr>
              <w:pStyle w:val="NormalWeb"/>
              <w:ind w:left="150" w:right="150"/>
              <w:rPr>
                <w:color w:val="666666"/>
                <w:sz w:val="22"/>
                <w:szCs w:val="22"/>
              </w:rPr>
            </w:pPr>
          </w:p>
          <w:p w14:paraId="52D42EB0" w14:textId="6DAB414D" w:rsidR="003F28B8" w:rsidRPr="00105F32" w:rsidRDefault="000972D6" w:rsidP="00137E5A">
            <w:pPr>
              <w:jc w:val="both"/>
              <w:rPr>
                <w:rFonts w:ascii="Times New Roman" w:hAnsi="Times New Roman" w:cs="Times New Roman"/>
                <w:sz w:val="21"/>
                <w:szCs w:val="21"/>
              </w:rPr>
            </w:pPr>
            <w:r w:rsidRPr="0073559D">
              <w:rPr>
                <w:rFonts w:ascii="Times New Roman" w:hAnsi="Times New Roman" w:cs="Times New Roman"/>
                <w:bCs/>
              </w:rPr>
              <w:t xml:space="preserve">Liberia </w:t>
            </w:r>
            <w:r w:rsidR="00137E5A" w:rsidRPr="0073559D">
              <w:rPr>
                <w:rFonts w:ascii="Times New Roman" w:hAnsi="Times New Roman" w:cs="Times New Roman"/>
                <w:bCs/>
              </w:rPr>
              <w:t xml:space="preserve">will </w:t>
            </w:r>
            <w:r w:rsidR="003F1677" w:rsidRPr="0073559D">
              <w:rPr>
                <w:rFonts w:ascii="Times New Roman" w:hAnsi="Times New Roman" w:cs="Times New Roman"/>
                <w:bCs/>
              </w:rPr>
              <w:t xml:space="preserve">provide updates on actions </w:t>
            </w:r>
            <w:r w:rsidR="00137E5A" w:rsidRPr="0073559D">
              <w:rPr>
                <w:rFonts w:ascii="Times New Roman" w:hAnsi="Times New Roman" w:cs="Times New Roman"/>
                <w:bCs/>
              </w:rPr>
              <w:t>taken over the years to implement the Convention, including the status of its GHG</w:t>
            </w:r>
            <w:r w:rsidR="003F1677" w:rsidRPr="0073559D">
              <w:rPr>
                <w:rFonts w:ascii="Times New Roman" w:hAnsi="Times New Roman" w:cs="Times New Roman"/>
                <w:bCs/>
              </w:rPr>
              <w:t xml:space="preserve"> emissions and removals</w:t>
            </w:r>
            <w:r w:rsidR="00137E5A" w:rsidRPr="0073559D">
              <w:rPr>
                <w:rFonts w:ascii="Times New Roman" w:hAnsi="Times New Roman" w:cs="Times New Roman"/>
                <w:bCs/>
              </w:rPr>
              <w:t xml:space="preserve">, as well as on the actions to reduce emissions </w:t>
            </w:r>
            <w:r w:rsidR="008409FD" w:rsidRPr="0073559D">
              <w:rPr>
                <w:rFonts w:ascii="Times New Roman" w:hAnsi="Times New Roman" w:cs="Times New Roman"/>
                <w:bCs/>
              </w:rPr>
              <w:t>and/</w:t>
            </w:r>
            <w:r w:rsidR="00137E5A" w:rsidRPr="0073559D">
              <w:rPr>
                <w:rFonts w:ascii="Times New Roman" w:hAnsi="Times New Roman" w:cs="Times New Roman"/>
                <w:bCs/>
              </w:rPr>
              <w:t>or enhance sinks.</w:t>
            </w:r>
          </w:p>
        </w:tc>
      </w:tr>
    </w:tbl>
    <w:p w14:paraId="49E618A8" w14:textId="77777777" w:rsidR="003F28B8" w:rsidRPr="001B68F5" w:rsidRDefault="003F28B8" w:rsidP="001B68F5">
      <w:pPr>
        <w:pStyle w:val="NoSpacing"/>
        <w:jc w:val="both"/>
        <w:rPr>
          <w:rFonts w:ascii="Times New Roman" w:hAnsi="Times New Roman" w:cs="Times New Roman"/>
        </w:rPr>
      </w:pPr>
    </w:p>
    <w:p w14:paraId="1B4CB4FB" w14:textId="77777777" w:rsidR="003F28B8" w:rsidRPr="001B68F5" w:rsidRDefault="003F28B8" w:rsidP="001B68F5">
      <w:pPr>
        <w:pStyle w:val="NoSpacing"/>
        <w:jc w:val="both"/>
        <w:rPr>
          <w:rFonts w:ascii="Times New Roman" w:hAnsi="Times New Roman" w:cs="Times New Roman"/>
        </w:rPr>
      </w:pPr>
    </w:p>
    <w:p w14:paraId="55137365" w14:textId="77777777" w:rsidR="003F28B8" w:rsidRPr="001B68F5" w:rsidRDefault="003F28B8" w:rsidP="001B68F5">
      <w:pPr>
        <w:pStyle w:val="NoSpacing"/>
        <w:jc w:val="both"/>
        <w:rPr>
          <w:rFonts w:ascii="Times New Roman" w:hAnsi="Times New Roman" w:cs="Times New Roman"/>
          <w:b/>
        </w:rPr>
      </w:pPr>
    </w:p>
    <w:p w14:paraId="7AE319E2" w14:textId="77777777" w:rsidR="00152AEA" w:rsidRPr="001B68F5" w:rsidRDefault="00152AEA" w:rsidP="001B68F5">
      <w:pPr>
        <w:spacing w:line="240" w:lineRule="auto"/>
        <w:jc w:val="both"/>
        <w:rPr>
          <w:rFonts w:ascii="Times New Roman" w:hAnsi="Times New Roman" w:cs="Times New Roman"/>
          <w:b/>
        </w:rPr>
      </w:pPr>
      <w:r w:rsidRPr="001B68F5">
        <w:rPr>
          <w:rFonts w:ascii="Times New Roman" w:hAnsi="Times New Roman" w:cs="Times New Roman"/>
          <w:b/>
        </w:rPr>
        <w:t xml:space="preserve">OBJECTIVE </w:t>
      </w:r>
    </w:p>
    <w:p w14:paraId="6D101E58" w14:textId="5855143E" w:rsidR="002D2F45" w:rsidRPr="002D2F45" w:rsidRDefault="002D2F45" w:rsidP="002D2F45">
      <w:pPr>
        <w:spacing w:line="240" w:lineRule="auto"/>
        <w:jc w:val="both"/>
        <w:rPr>
          <w:rFonts w:ascii="Times New Roman" w:hAnsi="Times New Roman" w:cs="Times New Roman"/>
          <w:bCs/>
          <w:iCs/>
        </w:rPr>
      </w:pPr>
      <w:r w:rsidRPr="002D2F45">
        <w:rPr>
          <w:rFonts w:ascii="Times New Roman" w:hAnsi="Times New Roman" w:cs="Times New Roman"/>
          <w:bCs/>
          <w:iCs/>
        </w:rPr>
        <w:t xml:space="preserve">To </w:t>
      </w:r>
      <w:r w:rsidR="0073559D">
        <w:rPr>
          <w:rFonts w:ascii="Times New Roman" w:hAnsi="Times New Roman" w:cs="Times New Roman"/>
          <w:bCs/>
          <w:iCs/>
        </w:rPr>
        <w:t xml:space="preserve">develop PIP for the </w:t>
      </w:r>
      <w:r w:rsidR="007150E5">
        <w:rPr>
          <w:rFonts w:ascii="Times New Roman" w:hAnsi="Times New Roman" w:cs="Times New Roman"/>
          <w:bCs/>
          <w:iCs/>
        </w:rPr>
        <w:t xml:space="preserve">Second </w:t>
      </w:r>
      <w:r w:rsidRPr="002D2F45">
        <w:rPr>
          <w:rFonts w:ascii="Times New Roman" w:hAnsi="Times New Roman" w:cs="Times New Roman"/>
          <w:bCs/>
          <w:iCs/>
        </w:rPr>
        <w:t>Biennial Transparency Report (BTR</w:t>
      </w:r>
      <w:r w:rsidR="007150E5">
        <w:rPr>
          <w:rFonts w:ascii="Times New Roman" w:hAnsi="Times New Roman" w:cs="Times New Roman"/>
          <w:bCs/>
          <w:iCs/>
        </w:rPr>
        <w:t>2</w:t>
      </w:r>
      <w:r w:rsidRPr="002D2F45">
        <w:rPr>
          <w:rFonts w:ascii="Times New Roman" w:hAnsi="Times New Roman" w:cs="Times New Roman"/>
          <w:bCs/>
          <w:iCs/>
        </w:rPr>
        <w:t xml:space="preserve">) and </w:t>
      </w:r>
      <w:r w:rsidR="007150E5">
        <w:rPr>
          <w:rFonts w:ascii="Times New Roman" w:hAnsi="Times New Roman" w:cs="Times New Roman"/>
          <w:bCs/>
          <w:iCs/>
        </w:rPr>
        <w:t>Combined Third Biennial Transparency Report and Fourth</w:t>
      </w:r>
      <w:r w:rsidRPr="002D2F45">
        <w:rPr>
          <w:rFonts w:ascii="Times New Roman" w:hAnsi="Times New Roman" w:cs="Times New Roman"/>
          <w:bCs/>
          <w:iCs/>
        </w:rPr>
        <w:t xml:space="preserve"> National Communication </w:t>
      </w:r>
      <w:r w:rsidR="00474B72">
        <w:rPr>
          <w:rFonts w:ascii="Times New Roman" w:hAnsi="Times New Roman" w:cs="Times New Roman"/>
          <w:bCs/>
          <w:iCs/>
        </w:rPr>
        <w:t>(</w:t>
      </w:r>
      <w:r w:rsidR="007150E5">
        <w:rPr>
          <w:rFonts w:ascii="Times New Roman" w:hAnsi="Times New Roman" w:cs="Times New Roman"/>
          <w:bCs/>
          <w:iCs/>
        </w:rPr>
        <w:t>BTR3/NC4)</w:t>
      </w:r>
      <w:r w:rsidR="00474B72">
        <w:rPr>
          <w:rFonts w:ascii="Times New Roman" w:hAnsi="Times New Roman" w:cs="Times New Roman"/>
          <w:bCs/>
          <w:iCs/>
        </w:rPr>
        <w:t xml:space="preserve"> </w:t>
      </w:r>
      <w:r w:rsidR="0073559D">
        <w:rPr>
          <w:rFonts w:ascii="Times New Roman" w:hAnsi="Times New Roman" w:cs="Times New Roman"/>
          <w:bCs/>
          <w:iCs/>
        </w:rPr>
        <w:t xml:space="preserve">of the Republic of Liberia. The PIP shall </w:t>
      </w:r>
      <w:r w:rsidRPr="002D2F45">
        <w:rPr>
          <w:rFonts w:ascii="Times New Roman" w:hAnsi="Times New Roman" w:cs="Times New Roman"/>
          <w:bCs/>
          <w:iCs/>
        </w:rPr>
        <w:t xml:space="preserve">comply with </w:t>
      </w:r>
      <w:r w:rsidR="0073559D">
        <w:rPr>
          <w:rFonts w:ascii="Times New Roman" w:hAnsi="Times New Roman" w:cs="Times New Roman"/>
          <w:bCs/>
          <w:iCs/>
        </w:rPr>
        <w:t xml:space="preserve">reporting requirements of </w:t>
      </w:r>
      <w:r w:rsidRPr="002D2F45">
        <w:rPr>
          <w:rFonts w:ascii="Times New Roman" w:hAnsi="Times New Roman" w:cs="Times New Roman"/>
          <w:bCs/>
          <w:iCs/>
        </w:rPr>
        <w:t>the United Nations Framework Convention on Climate Change (UNFCCC) and Paris Agreement</w:t>
      </w:r>
      <w:r w:rsidR="0073559D">
        <w:rPr>
          <w:rFonts w:ascii="Times New Roman" w:hAnsi="Times New Roman" w:cs="Times New Roman"/>
          <w:bCs/>
          <w:iCs/>
        </w:rPr>
        <w:t xml:space="preserve">. </w:t>
      </w:r>
    </w:p>
    <w:p w14:paraId="3B473AFC" w14:textId="77777777" w:rsidR="00152AEA" w:rsidRPr="001B68F5" w:rsidRDefault="00152AEA" w:rsidP="001B68F5">
      <w:pPr>
        <w:spacing w:line="240" w:lineRule="auto"/>
        <w:jc w:val="both"/>
        <w:rPr>
          <w:rFonts w:ascii="Times New Roman" w:hAnsi="Times New Roman" w:cs="Times New Roman"/>
          <w:b/>
          <w:bCs/>
          <w:iCs/>
        </w:rPr>
      </w:pPr>
    </w:p>
    <w:p w14:paraId="36AEAC64" w14:textId="77777777" w:rsidR="00152AEA" w:rsidRPr="001B68F5" w:rsidRDefault="00152AEA" w:rsidP="001B68F5">
      <w:pPr>
        <w:spacing w:line="240" w:lineRule="auto"/>
        <w:jc w:val="both"/>
        <w:rPr>
          <w:rFonts w:ascii="Times New Roman" w:hAnsi="Times New Roman" w:cs="Times New Roman"/>
          <w:b/>
          <w:bCs/>
          <w:iCs/>
        </w:rPr>
      </w:pPr>
      <w:r w:rsidRPr="001B68F5">
        <w:rPr>
          <w:rFonts w:ascii="Times New Roman" w:hAnsi="Times New Roman" w:cs="Times New Roman"/>
          <w:b/>
          <w:bCs/>
          <w:iCs/>
        </w:rPr>
        <w:t>SCOPE OF WORK</w:t>
      </w:r>
    </w:p>
    <w:p w14:paraId="4BB0DB0F" w14:textId="75F2F9B2" w:rsidR="00000CD9" w:rsidRPr="00000CD9" w:rsidRDefault="007150E5" w:rsidP="00000CD9">
      <w:pPr>
        <w:spacing w:line="240" w:lineRule="auto"/>
        <w:jc w:val="both"/>
        <w:rPr>
          <w:rFonts w:ascii="Times New Roman" w:hAnsi="Times New Roman" w:cs="Times New Roman"/>
          <w:bCs/>
          <w:iCs/>
        </w:rPr>
      </w:pPr>
      <w:r>
        <w:rPr>
          <w:rFonts w:ascii="Times New Roman" w:hAnsi="Times New Roman" w:cs="Times New Roman"/>
          <w:bCs/>
          <w:iCs/>
        </w:rPr>
        <w:t>The</w:t>
      </w:r>
      <w:r w:rsidR="00000CD9">
        <w:rPr>
          <w:rFonts w:ascii="Times New Roman" w:hAnsi="Times New Roman" w:cs="Times New Roman"/>
          <w:bCs/>
          <w:iCs/>
        </w:rPr>
        <w:t xml:space="preserve"> lead consultant </w:t>
      </w:r>
      <w:r w:rsidR="00000CD9" w:rsidRPr="00000CD9">
        <w:rPr>
          <w:rFonts w:ascii="Times New Roman" w:hAnsi="Times New Roman" w:cs="Times New Roman"/>
          <w:bCs/>
          <w:iCs/>
        </w:rPr>
        <w:t xml:space="preserve">will </w:t>
      </w:r>
      <w:r>
        <w:rPr>
          <w:rFonts w:ascii="Times New Roman" w:hAnsi="Times New Roman" w:cs="Times New Roman"/>
          <w:bCs/>
          <w:iCs/>
        </w:rPr>
        <w:t>develop Project Implementation Plan (PIP) for Liberia’s BTR2 &amp; BTR3/NC4, consistent with UNFCCC Guidelines and the Enhanced Transparency Framework of the Paris Agreement, while corresponding to national developmental goals.</w:t>
      </w:r>
      <w:r w:rsidR="00000CD9" w:rsidRPr="00000CD9">
        <w:rPr>
          <w:rFonts w:ascii="Times New Roman" w:hAnsi="Times New Roman" w:cs="Times New Roman"/>
          <w:bCs/>
          <w:iCs/>
        </w:rPr>
        <w:t xml:space="preserve"> </w:t>
      </w:r>
      <w:proofErr w:type="spellStart"/>
      <w:r w:rsidR="00000CD9" w:rsidRPr="00000CD9">
        <w:rPr>
          <w:rFonts w:ascii="Times New Roman" w:hAnsi="Times New Roman" w:cs="Times New Roman"/>
          <w:bCs/>
          <w:iCs/>
        </w:rPr>
        <w:t>He/She</w:t>
      </w:r>
      <w:proofErr w:type="spellEnd"/>
      <w:r w:rsidR="00000CD9">
        <w:rPr>
          <w:rFonts w:ascii="Times New Roman" w:hAnsi="Times New Roman" w:cs="Times New Roman"/>
          <w:bCs/>
          <w:iCs/>
        </w:rPr>
        <w:t xml:space="preserve"> </w:t>
      </w:r>
      <w:r w:rsidR="00000CD9" w:rsidRPr="00000CD9">
        <w:rPr>
          <w:rFonts w:ascii="Times New Roman" w:hAnsi="Times New Roman" w:cs="Times New Roman"/>
          <w:bCs/>
          <w:iCs/>
        </w:rPr>
        <w:t xml:space="preserve">will report directly to </w:t>
      </w:r>
      <w:r>
        <w:rPr>
          <w:rFonts w:ascii="Times New Roman" w:hAnsi="Times New Roman" w:cs="Times New Roman"/>
          <w:bCs/>
          <w:iCs/>
        </w:rPr>
        <w:t xml:space="preserve">the UNFCCC Focal Point for Liberia and the Director of the Multilateral Environmental Agreements (MEAs) Department. </w:t>
      </w:r>
      <w:r w:rsidR="00000CD9" w:rsidRPr="00000CD9">
        <w:rPr>
          <w:rFonts w:ascii="Times New Roman" w:hAnsi="Times New Roman" w:cs="Times New Roman"/>
          <w:bCs/>
          <w:iCs/>
        </w:rPr>
        <w:t xml:space="preserve">He/she will be responsible </w:t>
      </w:r>
      <w:proofErr w:type="gramStart"/>
      <w:r w:rsidR="00000CD9" w:rsidRPr="00000CD9">
        <w:rPr>
          <w:rFonts w:ascii="Times New Roman" w:hAnsi="Times New Roman" w:cs="Times New Roman"/>
          <w:bCs/>
          <w:iCs/>
        </w:rPr>
        <w:t>to develop</w:t>
      </w:r>
      <w:proofErr w:type="gramEnd"/>
      <w:r w:rsidR="00000CD9" w:rsidRPr="00000CD9">
        <w:rPr>
          <w:rFonts w:ascii="Times New Roman" w:hAnsi="Times New Roman" w:cs="Times New Roman"/>
          <w:bCs/>
          <w:iCs/>
        </w:rPr>
        <w:t xml:space="preserve"> detailed</w:t>
      </w:r>
      <w:r w:rsidR="00000CD9">
        <w:rPr>
          <w:rFonts w:ascii="Times New Roman" w:hAnsi="Times New Roman" w:cs="Times New Roman"/>
          <w:bCs/>
          <w:iCs/>
        </w:rPr>
        <w:t xml:space="preserve"> </w:t>
      </w:r>
      <w:r w:rsidR="00000CD9" w:rsidRPr="00000CD9">
        <w:rPr>
          <w:rFonts w:ascii="Times New Roman" w:hAnsi="Times New Roman" w:cs="Times New Roman"/>
          <w:bCs/>
          <w:iCs/>
        </w:rPr>
        <w:t xml:space="preserve">terms of reference and </w:t>
      </w:r>
      <w:proofErr w:type="gramStart"/>
      <w:r w:rsidR="00000CD9" w:rsidRPr="00000CD9">
        <w:rPr>
          <w:rFonts w:ascii="Times New Roman" w:hAnsi="Times New Roman" w:cs="Times New Roman"/>
          <w:bCs/>
          <w:iCs/>
        </w:rPr>
        <w:t>hire</w:t>
      </w:r>
      <w:proofErr w:type="gramEnd"/>
      <w:r w:rsidR="00000CD9" w:rsidRPr="00000CD9">
        <w:rPr>
          <w:rFonts w:ascii="Times New Roman" w:hAnsi="Times New Roman" w:cs="Times New Roman"/>
          <w:bCs/>
          <w:iCs/>
        </w:rPr>
        <w:t xml:space="preserve"> sub-contracts on a need basis. At a minimum, he/she </w:t>
      </w:r>
      <w:proofErr w:type="gramStart"/>
      <w:r w:rsidR="00000CD9" w:rsidRPr="00000CD9">
        <w:rPr>
          <w:rFonts w:ascii="Times New Roman" w:hAnsi="Times New Roman" w:cs="Times New Roman"/>
          <w:bCs/>
          <w:iCs/>
        </w:rPr>
        <w:t>will</w:t>
      </w:r>
      <w:proofErr w:type="gramEnd"/>
      <w:r w:rsidR="00000CD9" w:rsidRPr="00000CD9">
        <w:rPr>
          <w:rFonts w:ascii="Times New Roman" w:hAnsi="Times New Roman" w:cs="Times New Roman"/>
          <w:bCs/>
          <w:iCs/>
        </w:rPr>
        <w:t xml:space="preserve"> </w:t>
      </w:r>
      <w:proofErr w:type="gramStart"/>
      <w:r w:rsidR="00000CD9" w:rsidRPr="00000CD9">
        <w:rPr>
          <w:rFonts w:ascii="Times New Roman" w:hAnsi="Times New Roman" w:cs="Times New Roman"/>
          <w:bCs/>
          <w:iCs/>
        </w:rPr>
        <w:t>responsible</w:t>
      </w:r>
      <w:proofErr w:type="gramEnd"/>
      <w:r w:rsidR="00000CD9" w:rsidRPr="00000CD9">
        <w:rPr>
          <w:rFonts w:ascii="Times New Roman" w:hAnsi="Times New Roman" w:cs="Times New Roman"/>
          <w:bCs/>
          <w:iCs/>
        </w:rPr>
        <w:t xml:space="preserve"> </w:t>
      </w:r>
      <w:proofErr w:type="gramStart"/>
      <w:r w:rsidR="00000CD9" w:rsidRPr="00000CD9">
        <w:rPr>
          <w:rFonts w:ascii="Times New Roman" w:hAnsi="Times New Roman" w:cs="Times New Roman"/>
          <w:bCs/>
          <w:iCs/>
        </w:rPr>
        <w:t>to</w:t>
      </w:r>
      <w:r w:rsidR="00000CD9">
        <w:rPr>
          <w:rFonts w:ascii="Times New Roman" w:hAnsi="Times New Roman" w:cs="Times New Roman"/>
          <w:bCs/>
          <w:iCs/>
        </w:rPr>
        <w:t xml:space="preserve"> </w:t>
      </w:r>
      <w:r w:rsidR="00000CD9" w:rsidRPr="00000CD9">
        <w:rPr>
          <w:rFonts w:ascii="Times New Roman" w:hAnsi="Times New Roman" w:cs="Times New Roman"/>
          <w:bCs/>
          <w:iCs/>
        </w:rPr>
        <w:t>carry</w:t>
      </w:r>
      <w:proofErr w:type="gramEnd"/>
      <w:r w:rsidR="00000CD9" w:rsidRPr="00000CD9">
        <w:rPr>
          <w:rFonts w:ascii="Times New Roman" w:hAnsi="Times New Roman" w:cs="Times New Roman"/>
          <w:bCs/>
          <w:iCs/>
        </w:rPr>
        <w:t xml:space="preserve"> out the following </w:t>
      </w:r>
      <w:r w:rsidR="00000CD9">
        <w:rPr>
          <w:rFonts w:ascii="Times New Roman" w:hAnsi="Times New Roman" w:cs="Times New Roman"/>
          <w:bCs/>
          <w:iCs/>
        </w:rPr>
        <w:t>activities:</w:t>
      </w:r>
    </w:p>
    <w:p w14:paraId="7A9CB3F5" w14:textId="1748A5A5" w:rsidR="007150E5" w:rsidRPr="007150E5" w:rsidRDefault="007150E5" w:rsidP="000251A5">
      <w:pPr>
        <w:pStyle w:val="ListParagraph"/>
        <w:numPr>
          <w:ilvl w:val="1"/>
          <w:numId w:val="7"/>
        </w:numPr>
        <w:jc w:val="both"/>
        <w:rPr>
          <w:rFonts w:ascii="Times New Roman" w:hAnsi="Times New Roman" w:cs="Times New Roman"/>
          <w:bCs/>
          <w:iCs/>
        </w:rPr>
      </w:pPr>
      <w:r w:rsidRPr="007150E5">
        <w:rPr>
          <w:rFonts w:ascii="Times New Roman" w:hAnsi="Times New Roman" w:cs="Times New Roman"/>
          <w:bCs/>
          <w:iCs/>
        </w:rPr>
        <w:t>Develop a full Project Implementation Plan (PIP), defining institutional roles (EPA, technical teams), gender mainstreaming strategy, partner coordination, risk management, and sustainability measures.</w:t>
      </w:r>
    </w:p>
    <w:p w14:paraId="3F8BC268" w14:textId="2A1EA874" w:rsidR="002C45D7" w:rsidRPr="002C45D7" w:rsidRDefault="007150E5" w:rsidP="000251A5">
      <w:pPr>
        <w:numPr>
          <w:ilvl w:val="1"/>
          <w:numId w:val="7"/>
        </w:numPr>
        <w:spacing w:line="240" w:lineRule="auto"/>
        <w:jc w:val="both"/>
        <w:rPr>
          <w:rFonts w:ascii="Times New Roman" w:hAnsi="Times New Roman" w:cs="Times New Roman"/>
          <w:bCs/>
          <w:iCs/>
        </w:rPr>
      </w:pPr>
      <w:r w:rsidRPr="007150E5">
        <w:rPr>
          <w:rFonts w:ascii="Times New Roman" w:hAnsi="Times New Roman" w:cs="Times New Roman"/>
          <w:bCs/>
          <w:iCs/>
        </w:rPr>
        <w:t>Design a phased work plan with clear timelines outlining activities for BTR2 (2025–2026) and BTR3/NC4 (2027–2028), including key milestones (inception, validations, submissions) and an M&amp;E framework with KPIs</w:t>
      </w:r>
      <w:r>
        <w:rPr>
          <w:rFonts w:ascii="Times New Roman" w:hAnsi="Times New Roman" w:cs="Times New Roman"/>
          <w:bCs/>
          <w:iCs/>
        </w:rPr>
        <w:t>.</w:t>
      </w:r>
    </w:p>
    <w:p w14:paraId="27ADF961" w14:textId="2AE6B4C3" w:rsidR="007150E5" w:rsidRDefault="007150E5" w:rsidP="000251A5">
      <w:pPr>
        <w:pStyle w:val="ListParagraph"/>
        <w:numPr>
          <w:ilvl w:val="1"/>
          <w:numId w:val="7"/>
        </w:numPr>
        <w:jc w:val="both"/>
        <w:rPr>
          <w:rFonts w:ascii="Times New Roman" w:hAnsi="Times New Roman" w:cs="Times New Roman"/>
          <w:bCs/>
          <w:iCs/>
        </w:rPr>
      </w:pPr>
      <w:r w:rsidRPr="007150E5">
        <w:rPr>
          <w:rFonts w:ascii="Times New Roman" w:hAnsi="Times New Roman" w:cs="Times New Roman"/>
          <w:bCs/>
          <w:iCs/>
        </w:rPr>
        <w:t>Formulate a detailed budget across components (NIR, NDC tracking, adaptation), activities (consultancies, training), and years (2025–2029), including 10% contingency.</w:t>
      </w:r>
    </w:p>
    <w:p w14:paraId="67976073" w14:textId="77777777" w:rsidR="007150E5" w:rsidRPr="007150E5" w:rsidRDefault="007150E5" w:rsidP="000251A5">
      <w:pPr>
        <w:pStyle w:val="ListParagraph"/>
        <w:ind w:left="1440"/>
        <w:jc w:val="both"/>
        <w:rPr>
          <w:rFonts w:ascii="Times New Roman" w:hAnsi="Times New Roman" w:cs="Times New Roman"/>
          <w:bCs/>
          <w:iCs/>
        </w:rPr>
      </w:pPr>
    </w:p>
    <w:p w14:paraId="151B4D3D" w14:textId="77777777" w:rsidR="007150E5" w:rsidRDefault="007150E5" w:rsidP="000251A5">
      <w:pPr>
        <w:pStyle w:val="ListParagraph"/>
        <w:numPr>
          <w:ilvl w:val="1"/>
          <w:numId w:val="7"/>
        </w:numPr>
        <w:jc w:val="both"/>
        <w:rPr>
          <w:rFonts w:ascii="Times New Roman" w:hAnsi="Times New Roman" w:cs="Times New Roman"/>
          <w:bCs/>
          <w:iCs/>
        </w:rPr>
      </w:pPr>
      <w:r w:rsidRPr="007150E5">
        <w:rPr>
          <w:rFonts w:ascii="Times New Roman" w:hAnsi="Times New Roman" w:cs="Times New Roman"/>
          <w:bCs/>
          <w:iCs/>
        </w:rPr>
        <w:t>Integrate gender equality, embedding gender-sensitive approaches across all components (data collection, analysis, capacity-building) and propose a Gender Action Plan with specific targets.</w:t>
      </w:r>
    </w:p>
    <w:p w14:paraId="1D95674D" w14:textId="77777777" w:rsidR="000251A5" w:rsidRPr="000251A5" w:rsidRDefault="000251A5" w:rsidP="000251A5">
      <w:pPr>
        <w:pStyle w:val="ListParagraph"/>
        <w:rPr>
          <w:rFonts w:ascii="Times New Roman" w:hAnsi="Times New Roman" w:cs="Times New Roman"/>
          <w:bCs/>
          <w:iCs/>
        </w:rPr>
      </w:pPr>
    </w:p>
    <w:p w14:paraId="330B8DD4" w14:textId="77777777" w:rsidR="007150E5" w:rsidRDefault="007150E5" w:rsidP="000251A5">
      <w:pPr>
        <w:pStyle w:val="ListParagraph"/>
        <w:numPr>
          <w:ilvl w:val="1"/>
          <w:numId w:val="7"/>
        </w:numPr>
        <w:jc w:val="both"/>
        <w:rPr>
          <w:rFonts w:ascii="Times New Roman" w:hAnsi="Times New Roman" w:cs="Times New Roman"/>
          <w:bCs/>
          <w:iCs/>
        </w:rPr>
      </w:pPr>
      <w:r w:rsidRPr="007150E5">
        <w:rPr>
          <w:rFonts w:ascii="Times New Roman" w:hAnsi="Times New Roman" w:cs="Times New Roman"/>
          <w:bCs/>
          <w:iCs/>
        </w:rPr>
        <w:t xml:space="preserve">Map stakeholders &amp; align with partners by Identifying and engaging government ministries, NGOs, and academia for the PIP development and validation; ensure synergy with ongoing initiatives (e.g., GCF Climate Information Systems, MMCRP, Sinoe Project </w:t>
      </w:r>
      <w:proofErr w:type="spellStart"/>
      <w:r w:rsidRPr="007150E5">
        <w:rPr>
          <w:rFonts w:ascii="Times New Roman" w:hAnsi="Times New Roman" w:cs="Times New Roman"/>
          <w:bCs/>
          <w:iCs/>
        </w:rPr>
        <w:t>etc</w:t>
      </w:r>
      <w:proofErr w:type="spellEnd"/>
      <w:r w:rsidRPr="007150E5">
        <w:rPr>
          <w:rFonts w:ascii="Times New Roman" w:hAnsi="Times New Roman" w:cs="Times New Roman"/>
          <w:bCs/>
          <w:iCs/>
        </w:rPr>
        <w:t>).</w:t>
      </w:r>
    </w:p>
    <w:p w14:paraId="0011F925" w14:textId="77777777" w:rsidR="0073559D" w:rsidRPr="007150E5" w:rsidRDefault="0073559D" w:rsidP="000251A5">
      <w:pPr>
        <w:pStyle w:val="ListParagraph"/>
        <w:ind w:left="1440"/>
        <w:jc w:val="both"/>
        <w:rPr>
          <w:rFonts w:ascii="Times New Roman" w:hAnsi="Times New Roman" w:cs="Times New Roman"/>
          <w:bCs/>
          <w:iCs/>
        </w:rPr>
      </w:pPr>
    </w:p>
    <w:p w14:paraId="25FFC60F" w14:textId="77777777" w:rsidR="007150E5" w:rsidRPr="007150E5" w:rsidRDefault="007150E5" w:rsidP="000251A5">
      <w:pPr>
        <w:pStyle w:val="ListParagraph"/>
        <w:numPr>
          <w:ilvl w:val="1"/>
          <w:numId w:val="7"/>
        </w:numPr>
        <w:jc w:val="both"/>
        <w:rPr>
          <w:rFonts w:ascii="Times New Roman" w:hAnsi="Times New Roman" w:cs="Times New Roman"/>
          <w:bCs/>
          <w:iCs/>
        </w:rPr>
      </w:pPr>
      <w:r w:rsidRPr="007150E5">
        <w:rPr>
          <w:rFonts w:ascii="Times New Roman" w:hAnsi="Times New Roman" w:cs="Times New Roman"/>
          <w:bCs/>
          <w:iCs/>
        </w:rPr>
        <w:t>Deliver finalized documentation by submitting a complete PIP, work plan, and budget, incorporating EPA/UNEP feedback and ready for implementation.</w:t>
      </w:r>
    </w:p>
    <w:p w14:paraId="47305F78" w14:textId="77777777" w:rsidR="001B68F5" w:rsidRPr="0073559D" w:rsidRDefault="001B68F5" w:rsidP="0073559D">
      <w:pPr>
        <w:spacing w:line="240" w:lineRule="auto"/>
        <w:ind w:left="1080"/>
        <w:jc w:val="both"/>
        <w:rPr>
          <w:rFonts w:ascii="Times New Roman" w:hAnsi="Times New Roman" w:cs="Times New Roman"/>
          <w:bCs/>
          <w:iCs/>
        </w:rPr>
      </w:pPr>
    </w:p>
    <w:p w14:paraId="6DDA8BA4" w14:textId="11C5A34A" w:rsidR="003F1677" w:rsidRDefault="003F1677">
      <w:pPr>
        <w:rPr>
          <w:rFonts w:ascii="Times New Roman" w:hAnsi="Times New Roman" w:cs="Times New Roman"/>
          <w:b/>
          <w:bCs/>
          <w:iCs/>
        </w:rPr>
      </w:pPr>
    </w:p>
    <w:p w14:paraId="1DB5CD00" w14:textId="71232F4D" w:rsidR="00152AEA" w:rsidRPr="001B68F5" w:rsidRDefault="00152AEA" w:rsidP="001B68F5">
      <w:pPr>
        <w:spacing w:line="240" w:lineRule="auto"/>
        <w:jc w:val="both"/>
        <w:rPr>
          <w:rFonts w:ascii="Times New Roman" w:hAnsi="Times New Roman" w:cs="Times New Roman"/>
          <w:b/>
          <w:bCs/>
          <w:iCs/>
        </w:rPr>
      </w:pPr>
      <w:r w:rsidRPr="001B68F5">
        <w:rPr>
          <w:rFonts w:ascii="Times New Roman" w:hAnsi="Times New Roman" w:cs="Times New Roman"/>
          <w:b/>
          <w:bCs/>
          <w:iCs/>
        </w:rPr>
        <w:t>QUALIFICATIONS</w:t>
      </w:r>
    </w:p>
    <w:p w14:paraId="256C099E" w14:textId="77777777" w:rsidR="002304E1" w:rsidRPr="002304E1" w:rsidRDefault="002304E1" w:rsidP="002304E1">
      <w:pPr>
        <w:spacing w:line="240" w:lineRule="auto"/>
        <w:jc w:val="both"/>
        <w:rPr>
          <w:rFonts w:ascii="Times New Roman" w:hAnsi="Times New Roman" w:cs="Times New Roman"/>
          <w:bCs/>
          <w:iCs/>
        </w:rPr>
      </w:pPr>
      <w:r w:rsidRPr="002304E1">
        <w:rPr>
          <w:rFonts w:ascii="Times New Roman" w:hAnsi="Times New Roman" w:cs="Times New Roman"/>
          <w:bCs/>
          <w:iCs/>
        </w:rPr>
        <w:t xml:space="preserve">The consultant (s) must have the following qualifications: </w:t>
      </w:r>
    </w:p>
    <w:p w14:paraId="15518FF1" w14:textId="2599BAEF" w:rsidR="00B5532B" w:rsidRPr="00B5532B" w:rsidRDefault="00B5532B" w:rsidP="00B5532B">
      <w:pPr>
        <w:numPr>
          <w:ilvl w:val="1"/>
          <w:numId w:val="7"/>
        </w:numPr>
        <w:spacing w:line="240" w:lineRule="auto"/>
        <w:jc w:val="both"/>
        <w:rPr>
          <w:rFonts w:ascii="Times New Roman" w:hAnsi="Times New Roman" w:cs="Times New Roman"/>
          <w:bCs/>
          <w:iCs/>
        </w:rPr>
      </w:pPr>
      <w:r w:rsidRPr="00B5532B">
        <w:rPr>
          <w:rFonts w:ascii="Times New Roman" w:hAnsi="Times New Roman" w:cs="Times New Roman"/>
          <w:bCs/>
          <w:iCs/>
        </w:rPr>
        <w:t xml:space="preserve">At a minimum, the lead consultant </w:t>
      </w:r>
      <w:r w:rsidR="00F62286">
        <w:rPr>
          <w:rFonts w:ascii="Times New Roman" w:hAnsi="Times New Roman" w:cs="Times New Roman"/>
          <w:bCs/>
          <w:iCs/>
        </w:rPr>
        <w:t>must hold a graduate Degree (MS</w:t>
      </w:r>
      <w:r w:rsidRPr="00B5532B">
        <w:rPr>
          <w:rFonts w:ascii="Times New Roman" w:hAnsi="Times New Roman" w:cs="Times New Roman"/>
          <w:bCs/>
          <w:iCs/>
        </w:rPr>
        <w:t>c</w:t>
      </w:r>
      <w:r w:rsidR="00F62286">
        <w:rPr>
          <w:rFonts w:ascii="Times New Roman" w:hAnsi="Times New Roman" w:cs="Times New Roman"/>
          <w:bCs/>
          <w:iCs/>
        </w:rPr>
        <w:t>.</w:t>
      </w:r>
      <w:r w:rsidRPr="00B5532B">
        <w:rPr>
          <w:rFonts w:ascii="Times New Roman" w:hAnsi="Times New Roman" w:cs="Times New Roman"/>
          <w:bCs/>
          <w:iCs/>
        </w:rPr>
        <w:t xml:space="preserve">) in </w:t>
      </w:r>
      <w:r w:rsidR="0073559D">
        <w:rPr>
          <w:rFonts w:ascii="Times New Roman" w:hAnsi="Times New Roman" w:cs="Times New Roman"/>
          <w:bCs/>
          <w:iCs/>
        </w:rPr>
        <w:t xml:space="preserve">Environmental Science, Climate Change or </w:t>
      </w:r>
      <w:r w:rsidRPr="00B5532B">
        <w:rPr>
          <w:rFonts w:ascii="Times New Roman" w:hAnsi="Times New Roman" w:cs="Times New Roman"/>
          <w:bCs/>
          <w:iCs/>
        </w:rPr>
        <w:t>related field</w:t>
      </w:r>
      <w:r w:rsidR="000251A5">
        <w:rPr>
          <w:rFonts w:ascii="Times New Roman" w:hAnsi="Times New Roman" w:cs="Times New Roman"/>
          <w:bCs/>
          <w:iCs/>
        </w:rPr>
        <w:t>s</w:t>
      </w:r>
      <w:r w:rsidRPr="00B5532B">
        <w:rPr>
          <w:rFonts w:ascii="Times New Roman" w:hAnsi="Times New Roman" w:cs="Times New Roman"/>
          <w:bCs/>
          <w:iCs/>
        </w:rPr>
        <w:t xml:space="preserve"> and more than five (5) years in the </w:t>
      </w:r>
      <w:r w:rsidR="0073559D">
        <w:rPr>
          <w:rFonts w:ascii="Times New Roman" w:hAnsi="Times New Roman" w:cs="Times New Roman"/>
          <w:bCs/>
          <w:iCs/>
        </w:rPr>
        <w:t xml:space="preserve">sector or </w:t>
      </w:r>
      <w:r w:rsidRPr="00B5532B">
        <w:rPr>
          <w:rFonts w:ascii="Times New Roman" w:hAnsi="Times New Roman" w:cs="Times New Roman"/>
          <w:bCs/>
          <w:iCs/>
        </w:rPr>
        <w:t xml:space="preserve">within the main fields of the </w:t>
      </w:r>
      <w:proofErr w:type="gramStart"/>
      <w:r w:rsidRPr="00B5532B">
        <w:rPr>
          <w:rFonts w:ascii="Times New Roman" w:hAnsi="Times New Roman" w:cs="Times New Roman"/>
          <w:bCs/>
          <w:iCs/>
        </w:rPr>
        <w:t>project;</w:t>
      </w:r>
      <w:proofErr w:type="gramEnd"/>
    </w:p>
    <w:p w14:paraId="750BD9FA" w14:textId="15A51ACC" w:rsidR="00B5532B" w:rsidRPr="00B5532B" w:rsidRDefault="00B5532B" w:rsidP="00B5532B">
      <w:pPr>
        <w:numPr>
          <w:ilvl w:val="1"/>
          <w:numId w:val="7"/>
        </w:numPr>
        <w:spacing w:line="240" w:lineRule="auto"/>
        <w:jc w:val="both"/>
        <w:rPr>
          <w:rFonts w:ascii="Times New Roman" w:hAnsi="Times New Roman" w:cs="Times New Roman"/>
          <w:bCs/>
          <w:iCs/>
        </w:rPr>
      </w:pPr>
      <w:r w:rsidRPr="00B5532B">
        <w:rPr>
          <w:rFonts w:ascii="Times New Roman" w:hAnsi="Times New Roman" w:cs="Times New Roman"/>
          <w:bCs/>
          <w:iCs/>
        </w:rPr>
        <w:t xml:space="preserve">Demonstrate the ability to </w:t>
      </w:r>
      <w:r w:rsidR="0073559D">
        <w:rPr>
          <w:rFonts w:ascii="Times New Roman" w:hAnsi="Times New Roman" w:cs="Times New Roman"/>
          <w:bCs/>
          <w:iCs/>
        </w:rPr>
        <w:t>develop PIP</w:t>
      </w:r>
      <w:r w:rsidR="000251A5">
        <w:rPr>
          <w:rFonts w:ascii="Times New Roman" w:hAnsi="Times New Roman" w:cs="Times New Roman"/>
          <w:bCs/>
          <w:iCs/>
        </w:rPr>
        <w:t>s</w:t>
      </w:r>
      <w:r w:rsidR="0073559D">
        <w:rPr>
          <w:rFonts w:ascii="Times New Roman" w:hAnsi="Times New Roman" w:cs="Times New Roman"/>
          <w:bCs/>
          <w:iCs/>
        </w:rPr>
        <w:t xml:space="preserve"> an</w:t>
      </w:r>
      <w:r w:rsidR="00F62286">
        <w:rPr>
          <w:rFonts w:ascii="Times New Roman" w:hAnsi="Times New Roman" w:cs="Times New Roman"/>
          <w:bCs/>
          <w:iCs/>
        </w:rPr>
        <w:t xml:space="preserve">d write proposals for GEF </w:t>
      </w:r>
      <w:proofErr w:type="gramStart"/>
      <w:r w:rsidR="00F62286">
        <w:rPr>
          <w:rFonts w:ascii="Times New Roman" w:hAnsi="Times New Roman" w:cs="Times New Roman"/>
          <w:bCs/>
          <w:iCs/>
        </w:rPr>
        <w:t>funding</w:t>
      </w:r>
      <w:r w:rsidRPr="00B5532B">
        <w:rPr>
          <w:rFonts w:ascii="Times New Roman" w:hAnsi="Times New Roman" w:cs="Times New Roman"/>
          <w:bCs/>
          <w:iCs/>
        </w:rPr>
        <w:t>;</w:t>
      </w:r>
      <w:proofErr w:type="gramEnd"/>
    </w:p>
    <w:p w14:paraId="62B64C52" w14:textId="77777777" w:rsidR="00B5532B" w:rsidRPr="00B5532B" w:rsidRDefault="00B5532B" w:rsidP="00B5532B">
      <w:pPr>
        <w:numPr>
          <w:ilvl w:val="1"/>
          <w:numId w:val="7"/>
        </w:numPr>
        <w:spacing w:line="240" w:lineRule="auto"/>
        <w:jc w:val="both"/>
        <w:rPr>
          <w:rFonts w:ascii="Times New Roman" w:hAnsi="Times New Roman" w:cs="Times New Roman"/>
          <w:bCs/>
          <w:iCs/>
        </w:rPr>
      </w:pPr>
      <w:r w:rsidRPr="00B5532B">
        <w:rPr>
          <w:rFonts w:ascii="Times New Roman" w:hAnsi="Times New Roman" w:cs="Times New Roman"/>
          <w:bCs/>
          <w:iCs/>
        </w:rPr>
        <w:t xml:space="preserve">Have excellent knowledge of the issue, the main issues of climate change, and the various instruments for implementing the Paris Climate </w:t>
      </w:r>
      <w:proofErr w:type="gramStart"/>
      <w:r w:rsidRPr="00B5532B">
        <w:rPr>
          <w:rFonts w:ascii="Times New Roman" w:hAnsi="Times New Roman" w:cs="Times New Roman"/>
          <w:bCs/>
          <w:iCs/>
        </w:rPr>
        <w:t>Agreement;</w:t>
      </w:r>
      <w:proofErr w:type="gramEnd"/>
    </w:p>
    <w:p w14:paraId="069AD36A" w14:textId="77777777" w:rsidR="00B5532B" w:rsidRPr="00B5532B" w:rsidRDefault="00B5532B" w:rsidP="00B5532B">
      <w:pPr>
        <w:numPr>
          <w:ilvl w:val="1"/>
          <w:numId w:val="7"/>
        </w:numPr>
        <w:spacing w:line="240" w:lineRule="auto"/>
        <w:jc w:val="both"/>
        <w:rPr>
          <w:rFonts w:ascii="Times New Roman" w:hAnsi="Times New Roman" w:cs="Times New Roman"/>
          <w:bCs/>
          <w:iCs/>
        </w:rPr>
      </w:pPr>
      <w:r w:rsidRPr="00B5532B">
        <w:rPr>
          <w:rFonts w:ascii="Times New Roman" w:hAnsi="Times New Roman" w:cs="Times New Roman"/>
          <w:bCs/>
          <w:iCs/>
        </w:rPr>
        <w:t xml:space="preserve">Have excellent knowledge of the climate change policy and </w:t>
      </w:r>
      <w:proofErr w:type="gramStart"/>
      <w:r w:rsidRPr="00B5532B">
        <w:rPr>
          <w:rFonts w:ascii="Times New Roman" w:hAnsi="Times New Roman" w:cs="Times New Roman"/>
          <w:bCs/>
          <w:iCs/>
        </w:rPr>
        <w:t>processes;</w:t>
      </w:r>
      <w:proofErr w:type="gramEnd"/>
    </w:p>
    <w:p w14:paraId="7CAD3304" w14:textId="77777777" w:rsidR="00B5532B" w:rsidRPr="00B5532B" w:rsidRDefault="00B5532B" w:rsidP="00B5532B">
      <w:pPr>
        <w:numPr>
          <w:ilvl w:val="1"/>
          <w:numId w:val="7"/>
        </w:numPr>
        <w:spacing w:line="240" w:lineRule="auto"/>
        <w:jc w:val="both"/>
        <w:rPr>
          <w:rFonts w:ascii="Times New Roman" w:hAnsi="Times New Roman" w:cs="Times New Roman"/>
          <w:bCs/>
          <w:iCs/>
        </w:rPr>
      </w:pPr>
      <w:r w:rsidRPr="00B5532B">
        <w:rPr>
          <w:rFonts w:ascii="Times New Roman" w:hAnsi="Times New Roman" w:cs="Times New Roman"/>
          <w:bCs/>
          <w:iCs/>
        </w:rPr>
        <w:t xml:space="preserve">Have good knowledge of the scientific aspects, impacts, and adaptation strategies of climate </w:t>
      </w:r>
      <w:proofErr w:type="gramStart"/>
      <w:r w:rsidRPr="00B5532B">
        <w:rPr>
          <w:rFonts w:ascii="Times New Roman" w:hAnsi="Times New Roman" w:cs="Times New Roman"/>
          <w:bCs/>
          <w:iCs/>
        </w:rPr>
        <w:t>change;</w:t>
      </w:r>
      <w:proofErr w:type="gramEnd"/>
    </w:p>
    <w:p w14:paraId="1B8B126C" w14:textId="77777777" w:rsidR="00B5532B" w:rsidRPr="00B5532B" w:rsidRDefault="00B5532B" w:rsidP="00B5532B">
      <w:pPr>
        <w:numPr>
          <w:ilvl w:val="1"/>
          <w:numId w:val="7"/>
        </w:numPr>
        <w:spacing w:line="240" w:lineRule="auto"/>
        <w:jc w:val="both"/>
        <w:rPr>
          <w:rFonts w:ascii="Times New Roman" w:hAnsi="Times New Roman" w:cs="Times New Roman"/>
          <w:bCs/>
          <w:iCs/>
        </w:rPr>
      </w:pPr>
      <w:r w:rsidRPr="00B5532B">
        <w:rPr>
          <w:rFonts w:ascii="Times New Roman" w:hAnsi="Times New Roman" w:cs="Times New Roman"/>
          <w:bCs/>
          <w:iCs/>
        </w:rPr>
        <w:t>Demonstrate an understanding of the Country’s climate adaptation, social as well as economic context</w:t>
      </w:r>
    </w:p>
    <w:p w14:paraId="414E775A" w14:textId="77777777" w:rsidR="00B5532B" w:rsidRPr="00B5532B" w:rsidRDefault="00B5532B" w:rsidP="00B5532B">
      <w:pPr>
        <w:numPr>
          <w:ilvl w:val="1"/>
          <w:numId w:val="7"/>
        </w:numPr>
        <w:spacing w:line="240" w:lineRule="auto"/>
        <w:jc w:val="both"/>
        <w:rPr>
          <w:rFonts w:ascii="Times New Roman" w:hAnsi="Times New Roman" w:cs="Times New Roman"/>
          <w:bCs/>
          <w:iCs/>
        </w:rPr>
      </w:pPr>
      <w:r w:rsidRPr="00B5532B">
        <w:rPr>
          <w:rFonts w:ascii="Times New Roman" w:hAnsi="Times New Roman" w:cs="Times New Roman"/>
          <w:bCs/>
          <w:iCs/>
        </w:rPr>
        <w:t xml:space="preserve">Demonstrate understanding of guidelines, methodologies, and scenario development </w:t>
      </w:r>
      <w:proofErr w:type="gramStart"/>
      <w:r w:rsidRPr="00B5532B">
        <w:rPr>
          <w:rFonts w:ascii="Times New Roman" w:hAnsi="Times New Roman" w:cs="Times New Roman"/>
          <w:bCs/>
          <w:iCs/>
        </w:rPr>
        <w:t>tools;</w:t>
      </w:r>
      <w:proofErr w:type="gramEnd"/>
    </w:p>
    <w:p w14:paraId="7A45816C" w14:textId="77777777" w:rsidR="00B5532B" w:rsidRPr="00B5532B" w:rsidRDefault="00B5532B" w:rsidP="00B5532B">
      <w:pPr>
        <w:numPr>
          <w:ilvl w:val="1"/>
          <w:numId w:val="7"/>
        </w:numPr>
        <w:spacing w:line="240" w:lineRule="auto"/>
        <w:jc w:val="both"/>
        <w:rPr>
          <w:rFonts w:ascii="Times New Roman" w:hAnsi="Times New Roman" w:cs="Times New Roman"/>
          <w:bCs/>
          <w:iCs/>
        </w:rPr>
      </w:pPr>
      <w:r w:rsidRPr="00B5532B">
        <w:rPr>
          <w:rFonts w:ascii="Times New Roman" w:hAnsi="Times New Roman" w:cs="Times New Roman"/>
          <w:bCs/>
          <w:iCs/>
        </w:rPr>
        <w:t xml:space="preserve">Demonstrate ability to read, understand, write, and speak </w:t>
      </w:r>
      <w:proofErr w:type="gramStart"/>
      <w:r w:rsidRPr="00B5532B">
        <w:rPr>
          <w:rFonts w:ascii="Times New Roman" w:hAnsi="Times New Roman" w:cs="Times New Roman"/>
          <w:bCs/>
          <w:iCs/>
        </w:rPr>
        <w:t>English;</w:t>
      </w:r>
      <w:proofErr w:type="gramEnd"/>
    </w:p>
    <w:p w14:paraId="5783023F" w14:textId="77777777" w:rsidR="00B5532B" w:rsidRPr="00B5532B" w:rsidRDefault="00B5532B" w:rsidP="00B5532B">
      <w:pPr>
        <w:numPr>
          <w:ilvl w:val="1"/>
          <w:numId w:val="7"/>
        </w:numPr>
        <w:spacing w:line="240" w:lineRule="auto"/>
        <w:jc w:val="both"/>
        <w:rPr>
          <w:rFonts w:ascii="Times New Roman" w:hAnsi="Times New Roman" w:cs="Times New Roman"/>
          <w:bCs/>
          <w:iCs/>
        </w:rPr>
      </w:pPr>
      <w:r w:rsidRPr="00B5532B">
        <w:rPr>
          <w:rFonts w:ascii="Times New Roman" w:hAnsi="Times New Roman" w:cs="Times New Roman"/>
          <w:bCs/>
          <w:iCs/>
        </w:rPr>
        <w:t xml:space="preserve">Have a good ability to summarize and use scientific and technical </w:t>
      </w:r>
      <w:proofErr w:type="gramStart"/>
      <w:r w:rsidRPr="00B5532B">
        <w:rPr>
          <w:rFonts w:ascii="Times New Roman" w:hAnsi="Times New Roman" w:cs="Times New Roman"/>
          <w:bCs/>
          <w:iCs/>
        </w:rPr>
        <w:t>documentation;</w:t>
      </w:r>
      <w:proofErr w:type="gramEnd"/>
    </w:p>
    <w:p w14:paraId="57FA0805" w14:textId="77777777" w:rsidR="00B5532B" w:rsidRPr="00B5532B" w:rsidRDefault="00B5532B" w:rsidP="00B5532B">
      <w:pPr>
        <w:numPr>
          <w:ilvl w:val="1"/>
          <w:numId w:val="7"/>
        </w:numPr>
        <w:spacing w:line="240" w:lineRule="auto"/>
        <w:jc w:val="both"/>
        <w:rPr>
          <w:rFonts w:ascii="Times New Roman" w:hAnsi="Times New Roman" w:cs="Times New Roman"/>
          <w:bCs/>
          <w:iCs/>
        </w:rPr>
      </w:pPr>
      <w:r w:rsidRPr="00B5532B">
        <w:rPr>
          <w:rFonts w:ascii="Times New Roman" w:hAnsi="Times New Roman" w:cs="Times New Roman"/>
          <w:bCs/>
          <w:iCs/>
        </w:rPr>
        <w:t>Must be proficient in the use of computer programs (software, excel, word processing, etc.)</w:t>
      </w:r>
    </w:p>
    <w:p w14:paraId="2E129F8E" w14:textId="77777777" w:rsidR="00B5532B" w:rsidRPr="00B5532B" w:rsidRDefault="00B5532B" w:rsidP="00B5532B">
      <w:pPr>
        <w:numPr>
          <w:ilvl w:val="1"/>
          <w:numId w:val="7"/>
        </w:numPr>
        <w:spacing w:line="240" w:lineRule="auto"/>
        <w:jc w:val="both"/>
        <w:rPr>
          <w:rFonts w:ascii="Times New Roman" w:hAnsi="Times New Roman" w:cs="Times New Roman"/>
          <w:bCs/>
          <w:iCs/>
        </w:rPr>
      </w:pPr>
      <w:r w:rsidRPr="00B5532B">
        <w:rPr>
          <w:rFonts w:ascii="Times New Roman" w:hAnsi="Times New Roman" w:cs="Times New Roman"/>
          <w:bCs/>
          <w:iCs/>
        </w:rPr>
        <w:t xml:space="preserve">Demonstrate ability to lead a team and deliver on the task </w:t>
      </w:r>
      <w:proofErr w:type="gramStart"/>
      <w:r w:rsidRPr="00B5532B">
        <w:rPr>
          <w:rFonts w:ascii="Times New Roman" w:hAnsi="Times New Roman" w:cs="Times New Roman"/>
          <w:bCs/>
          <w:iCs/>
        </w:rPr>
        <w:t>assigned;</w:t>
      </w:r>
      <w:proofErr w:type="gramEnd"/>
    </w:p>
    <w:p w14:paraId="1B7FC81B" w14:textId="77777777" w:rsidR="00B5532B" w:rsidRPr="00B5532B" w:rsidRDefault="00B5532B" w:rsidP="00B5532B">
      <w:pPr>
        <w:numPr>
          <w:ilvl w:val="1"/>
          <w:numId w:val="7"/>
        </w:numPr>
        <w:spacing w:line="240" w:lineRule="auto"/>
        <w:jc w:val="both"/>
        <w:rPr>
          <w:rFonts w:ascii="Times New Roman" w:hAnsi="Times New Roman" w:cs="Times New Roman"/>
          <w:bCs/>
          <w:iCs/>
        </w:rPr>
      </w:pPr>
      <w:r w:rsidRPr="00B5532B">
        <w:rPr>
          <w:rFonts w:ascii="Times New Roman" w:hAnsi="Times New Roman" w:cs="Times New Roman"/>
          <w:bCs/>
          <w:iCs/>
        </w:rPr>
        <w:t xml:space="preserve">Must have an excellent capacity to analyze and synthesize </w:t>
      </w:r>
      <w:proofErr w:type="gramStart"/>
      <w:r w:rsidRPr="00B5532B">
        <w:rPr>
          <w:rFonts w:ascii="Times New Roman" w:hAnsi="Times New Roman" w:cs="Times New Roman"/>
          <w:bCs/>
          <w:iCs/>
        </w:rPr>
        <w:t>information;</w:t>
      </w:r>
      <w:proofErr w:type="gramEnd"/>
    </w:p>
    <w:p w14:paraId="380B53C7" w14:textId="77777777" w:rsidR="000251A5" w:rsidRDefault="000251A5">
      <w:pPr>
        <w:rPr>
          <w:rFonts w:ascii="Times New Roman" w:hAnsi="Times New Roman" w:cs="Times New Roman"/>
          <w:b/>
          <w:bCs/>
          <w:iCs/>
        </w:rPr>
      </w:pPr>
      <w:r>
        <w:rPr>
          <w:rFonts w:ascii="Times New Roman" w:hAnsi="Times New Roman" w:cs="Times New Roman"/>
          <w:b/>
          <w:bCs/>
          <w:iCs/>
        </w:rPr>
        <w:br w:type="page"/>
      </w:r>
    </w:p>
    <w:p w14:paraId="659CA1BC" w14:textId="05AF7AEC" w:rsidR="00152AEA" w:rsidRPr="001B68F5" w:rsidRDefault="00152AEA" w:rsidP="001B68F5">
      <w:pPr>
        <w:spacing w:line="240" w:lineRule="auto"/>
        <w:jc w:val="both"/>
        <w:rPr>
          <w:rFonts w:ascii="Times New Roman" w:hAnsi="Times New Roman" w:cs="Times New Roman"/>
          <w:b/>
          <w:bCs/>
          <w:iCs/>
        </w:rPr>
      </w:pPr>
      <w:r w:rsidRPr="001B68F5">
        <w:rPr>
          <w:rFonts w:ascii="Times New Roman" w:hAnsi="Times New Roman" w:cs="Times New Roman"/>
          <w:b/>
          <w:bCs/>
          <w:iCs/>
        </w:rPr>
        <w:lastRenderedPageBreak/>
        <w:t xml:space="preserve">EXPERIENCE </w:t>
      </w:r>
    </w:p>
    <w:p w14:paraId="44F5A155" w14:textId="77777777" w:rsidR="00152AEA" w:rsidRPr="001B68F5" w:rsidRDefault="00152AEA" w:rsidP="001B68F5">
      <w:pPr>
        <w:spacing w:line="240" w:lineRule="auto"/>
        <w:jc w:val="both"/>
        <w:rPr>
          <w:rFonts w:ascii="Times New Roman" w:hAnsi="Times New Roman" w:cs="Times New Roman"/>
          <w:bCs/>
          <w:iCs/>
        </w:rPr>
      </w:pPr>
      <w:r w:rsidRPr="001B68F5">
        <w:rPr>
          <w:rFonts w:ascii="Times New Roman" w:hAnsi="Times New Roman" w:cs="Times New Roman"/>
          <w:bCs/>
          <w:iCs/>
        </w:rPr>
        <w:t xml:space="preserve">Four </w:t>
      </w:r>
      <w:proofErr w:type="gramStart"/>
      <w:r w:rsidRPr="001B68F5">
        <w:rPr>
          <w:rFonts w:ascii="Times New Roman" w:hAnsi="Times New Roman" w:cs="Times New Roman"/>
          <w:bCs/>
          <w:iCs/>
        </w:rPr>
        <w:t>years</w:t>
      </w:r>
      <w:proofErr w:type="gramEnd"/>
      <w:r w:rsidRPr="001B68F5">
        <w:rPr>
          <w:rFonts w:ascii="Times New Roman" w:hAnsi="Times New Roman" w:cs="Times New Roman"/>
          <w:bCs/>
          <w:iCs/>
        </w:rPr>
        <w:t xml:space="preserve"> post qualification experience of which two (2) years must have been in Climate Change related activities.</w:t>
      </w:r>
    </w:p>
    <w:p w14:paraId="1E3B1345" w14:textId="77777777" w:rsidR="00152AEA" w:rsidRPr="001B68F5" w:rsidRDefault="00152AEA" w:rsidP="001B68F5">
      <w:pPr>
        <w:spacing w:line="240" w:lineRule="auto"/>
        <w:jc w:val="both"/>
        <w:rPr>
          <w:rFonts w:ascii="Times New Roman" w:hAnsi="Times New Roman" w:cs="Times New Roman"/>
          <w:bCs/>
          <w:iCs/>
        </w:rPr>
      </w:pPr>
      <w:r w:rsidRPr="001B68F5">
        <w:rPr>
          <w:rFonts w:ascii="Times New Roman" w:hAnsi="Times New Roman" w:cs="Times New Roman"/>
          <w:b/>
          <w:bCs/>
          <w:iCs/>
        </w:rPr>
        <w:t xml:space="preserve">DURATION </w:t>
      </w:r>
    </w:p>
    <w:p w14:paraId="5B5F0C4A" w14:textId="61757402" w:rsidR="00152AEA" w:rsidRPr="001B68F5" w:rsidRDefault="00152AEA" w:rsidP="001B68F5">
      <w:pPr>
        <w:spacing w:line="240" w:lineRule="auto"/>
        <w:jc w:val="both"/>
        <w:rPr>
          <w:rFonts w:ascii="Times New Roman" w:hAnsi="Times New Roman" w:cs="Times New Roman"/>
          <w:bCs/>
          <w:iCs/>
        </w:rPr>
      </w:pPr>
      <w:r w:rsidRPr="001B68F5">
        <w:rPr>
          <w:rFonts w:ascii="Times New Roman" w:hAnsi="Times New Roman" w:cs="Times New Roman"/>
          <w:bCs/>
          <w:iCs/>
        </w:rPr>
        <w:t xml:space="preserve">The duration for this assignment is </w:t>
      </w:r>
      <w:r w:rsidR="00874873">
        <w:rPr>
          <w:rFonts w:ascii="Times New Roman" w:hAnsi="Times New Roman" w:cs="Times New Roman"/>
          <w:bCs/>
          <w:iCs/>
        </w:rPr>
        <w:t>three</w:t>
      </w:r>
      <w:r w:rsidR="005858D8">
        <w:rPr>
          <w:rFonts w:ascii="Times New Roman" w:hAnsi="Times New Roman" w:cs="Times New Roman"/>
          <w:bCs/>
          <w:iCs/>
        </w:rPr>
        <w:t xml:space="preserve"> </w:t>
      </w:r>
      <w:r w:rsidRPr="001B68F5">
        <w:rPr>
          <w:rFonts w:ascii="Times New Roman" w:hAnsi="Times New Roman" w:cs="Times New Roman"/>
          <w:bCs/>
          <w:iCs/>
        </w:rPr>
        <w:t>(</w:t>
      </w:r>
      <w:r w:rsidR="00874873">
        <w:rPr>
          <w:rFonts w:ascii="Times New Roman" w:hAnsi="Times New Roman" w:cs="Times New Roman"/>
          <w:bCs/>
          <w:iCs/>
        </w:rPr>
        <w:t>3</w:t>
      </w:r>
      <w:r w:rsidRPr="001B68F5">
        <w:rPr>
          <w:rFonts w:ascii="Times New Roman" w:hAnsi="Times New Roman" w:cs="Times New Roman"/>
          <w:bCs/>
          <w:iCs/>
        </w:rPr>
        <w:t xml:space="preserve">) months and based on the achievement of specific milestone predetermined by the </w:t>
      </w:r>
      <w:r w:rsidR="0073559D">
        <w:rPr>
          <w:rFonts w:ascii="Times New Roman" w:hAnsi="Times New Roman" w:cs="Times New Roman"/>
          <w:bCs/>
          <w:iCs/>
        </w:rPr>
        <w:t xml:space="preserve">UNFCCC Focal Point for Liberia and the MEAs Director. </w:t>
      </w:r>
    </w:p>
    <w:p w14:paraId="619A7CFA" w14:textId="77777777" w:rsidR="00152AEA" w:rsidRPr="001B68F5" w:rsidRDefault="00152AEA" w:rsidP="001B68F5">
      <w:pPr>
        <w:spacing w:line="240" w:lineRule="auto"/>
        <w:jc w:val="both"/>
        <w:rPr>
          <w:rFonts w:ascii="Times New Roman" w:hAnsi="Times New Roman" w:cs="Times New Roman"/>
          <w:b/>
          <w:bCs/>
          <w:iCs/>
        </w:rPr>
      </w:pPr>
      <w:r w:rsidRPr="001B68F5">
        <w:rPr>
          <w:rFonts w:ascii="Times New Roman" w:hAnsi="Times New Roman" w:cs="Times New Roman"/>
          <w:b/>
          <w:bCs/>
          <w:iCs/>
        </w:rPr>
        <w:t>SUBMISSION OF APPLICATIONS</w:t>
      </w:r>
    </w:p>
    <w:p w14:paraId="7EB963B3" w14:textId="399671FB" w:rsidR="00152AEA" w:rsidRPr="001B68F5" w:rsidRDefault="00152AEA" w:rsidP="001B68F5">
      <w:pPr>
        <w:spacing w:line="240" w:lineRule="auto"/>
        <w:jc w:val="both"/>
        <w:rPr>
          <w:rFonts w:ascii="Times New Roman" w:hAnsi="Times New Roman" w:cs="Times New Roman"/>
          <w:bCs/>
          <w:iCs/>
        </w:rPr>
      </w:pPr>
      <w:r w:rsidRPr="001B68F5">
        <w:rPr>
          <w:rFonts w:ascii="Times New Roman" w:hAnsi="Times New Roman" w:cs="Times New Roman"/>
          <w:bCs/>
          <w:iCs/>
        </w:rPr>
        <w:t>Interested candidates should send a one-page cover lette</w:t>
      </w:r>
      <w:r w:rsidR="0073559D">
        <w:rPr>
          <w:rFonts w:ascii="Times New Roman" w:hAnsi="Times New Roman" w:cs="Times New Roman"/>
          <w:bCs/>
          <w:iCs/>
        </w:rPr>
        <w:t>r – E</w:t>
      </w:r>
      <w:r w:rsidRPr="001B68F5">
        <w:rPr>
          <w:rFonts w:ascii="Times New Roman" w:hAnsi="Times New Roman" w:cs="Times New Roman"/>
          <w:bCs/>
          <w:iCs/>
        </w:rPr>
        <w:t xml:space="preserve">xpression of </w:t>
      </w:r>
      <w:r w:rsidR="0073559D">
        <w:rPr>
          <w:rFonts w:ascii="Times New Roman" w:hAnsi="Times New Roman" w:cs="Times New Roman"/>
          <w:bCs/>
          <w:iCs/>
        </w:rPr>
        <w:t>I</w:t>
      </w:r>
      <w:r w:rsidRPr="001B68F5">
        <w:rPr>
          <w:rFonts w:ascii="Times New Roman" w:hAnsi="Times New Roman" w:cs="Times New Roman"/>
          <w:bCs/>
          <w:iCs/>
        </w:rPr>
        <w:t>nterest (EOI) indicating suitability for the post, as well as a CV to the Environmental Protection Agency</w:t>
      </w:r>
      <w:r w:rsidR="0071648C">
        <w:rPr>
          <w:rFonts w:ascii="Times New Roman" w:hAnsi="Times New Roman" w:cs="Times New Roman"/>
          <w:bCs/>
          <w:iCs/>
        </w:rPr>
        <w:t xml:space="preserve"> (EPA)</w:t>
      </w:r>
      <w:r w:rsidRPr="001B68F5">
        <w:rPr>
          <w:rFonts w:ascii="Times New Roman" w:hAnsi="Times New Roman" w:cs="Times New Roman"/>
          <w:bCs/>
          <w:iCs/>
        </w:rPr>
        <w:t xml:space="preserve">. All interested candidates are to address their letter of application and curriculum vitae to the </w:t>
      </w:r>
      <w:proofErr w:type="gramStart"/>
      <w:r w:rsidRPr="001B68F5">
        <w:rPr>
          <w:rFonts w:ascii="Times New Roman" w:hAnsi="Times New Roman" w:cs="Times New Roman"/>
          <w:bCs/>
          <w:iCs/>
        </w:rPr>
        <w:t>below address</w:t>
      </w:r>
      <w:proofErr w:type="gramEnd"/>
      <w:r w:rsidRPr="001B68F5">
        <w:rPr>
          <w:rFonts w:ascii="Times New Roman" w:hAnsi="Times New Roman" w:cs="Times New Roman"/>
          <w:bCs/>
          <w:iCs/>
        </w:rPr>
        <w:t xml:space="preserve"> on or before</w:t>
      </w:r>
      <w:r w:rsidRPr="001B68F5">
        <w:rPr>
          <w:rFonts w:ascii="Times New Roman" w:hAnsi="Times New Roman" w:cs="Times New Roman"/>
          <w:bCs/>
          <w:iCs/>
          <w:vertAlign w:val="superscript"/>
        </w:rPr>
        <w:t xml:space="preserve"> </w:t>
      </w:r>
      <w:r w:rsidR="0073559D">
        <w:rPr>
          <w:rFonts w:ascii="Times New Roman" w:hAnsi="Times New Roman" w:cs="Times New Roman"/>
          <w:bCs/>
          <w:iCs/>
        </w:rPr>
        <w:t>28</w:t>
      </w:r>
      <w:r w:rsidR="0073559D" w:rsidRPr="0073559D">
        <w:rPr>
          <w:rFonts w:ascii="Times New Roman" w:hAnsi="Times New Roman" w:cs="Times New Roman"/>
          <w:bCs/>
          <w:iCs/>
          <w:vertAlign w:val="superscript"/>
        </w:rPr>
        <w:t>th</w:t>
      </w:r>
      <w:r w:rsidR="0073559D">
        <w:rPr>
          <w:rFonts w:ascii="Times New Roman" w:hAnsi="Times New Roman" w:cs="Times New Roman"/>
          <w:bCs/>
          <w:iCs/>
        </w:rPr>
        <w:t xml:space="preserve"> August </w:t>
      </w:r>
      <w:r w:rsidR="0029503B">
        <w:rPr>
          <w:rFonts w:ascii="Times New Roman" w:hAnsi="Times New Roman" w:cs="Times New Roman"/>
          <w:bCs/>
          <w:iCs/>
        </w:rPr>
        <w:t>20</w:t>
      </w:r>
      <w:r w:rsidR="0071648C">
        <w:rPr>
          <w:rFonts w:ascii="Times New Roman" w:hAnsi="Times New Roman" w:cs="Times New Roman"/>
          <w:bCs/>
          <w:iCs/>
        </w:rPr>
        <w:t>2</w:t>
      </w:r>
      <w:r w:rsidR="0073559D">
        <w:rPr>
          <w:rFonts w:ascii="Times New Roman" w:hAnsi="Times New Roman" w:cs="Times New Roman"/>
          <w:bCs/>
          <w:iCs/>
        </w:rPr>
        <w:t>5</w:t>
      </w:r>
      <w:r w:rsidRPr="001B68F5">
        <w:rPr>
          <w:rFonts w:ascii="Times New Roman" w:hAnsi="Times New Roman" w:cs="Times New Roman"/>
          <w:bCs/>
          <w:iCs/>
        </w:rPr>
        <w:t>.</w:t>
      </w:r>
    </w:p>
    <w:p w14:paraId="2932C4E9" w14:textId="77777777" w:rsidR="00152AEA" w:rsidRPr="001B68F5" w:rsidRDefault="00152AEA" w:rsidP="001B68F5">
      <w:pPr>
        <w:spacing w:line="240" w:lineRule="auto"/>
        <w:jc w:val="both"/>
        <w:rPr>
          <w:rFonts w:ascii="Times New Roman" w:hAnsi="Times New Roman" w:cs="Times New Roman"/>
          <w:bCs/>
          <w:iCs/>
        </w:rPr>
      </w:pPr>
      <w:r w:rsidRPr="001B68F5">
        <w:rPr>
          <w:rFonts w:ascii="Times New Roman" w:hAnsi="Times New Roman" w:cs="Times New Roman"/>
          <w:bCs/>
          <w:iCs/>
        </w:rPr>
        <w:t>Interested candidates may obtain further information at the address below during office hours from 09:00 and 17:00hours, Mondays to Fridays.</w:t>
      </w:r>
    </w:p>
    <w:p w14:paraId="1BB8F44A" w14:textId="77777777" w:rsidR="00152AEA" w:rsidRPr="001B68F5" w:rsidRDefault="00152AEA" w:rsidP="001B68F5">
      <w:pPr>
        <w:spacing w:line="240" w:lineRule="auto"/>
        <w:jc w:val="both"/>
        <w:rPr>
          <w:rFonts w:ascii="Times New Roman" w:hAnsi="Times New Roman" w:cs="Times New Roman"/>
          <w:b/>
          <w:bCs/>
          <w:iCs/>
        </w:rPr>
      </w:pPr>
      <w:r w:rsidRPr="001B68F5">
        <w:rPr>
          <w:rFonts w:ascii="Times New Roman" w:hAnsi="Times New Roman" w:cs="Times New Roman"/>
          <w:b/>
          <w:bCs/>
          <w:iCs/>
        </w:rPr>
        <w:t>Attention:</w:t>
      </w:r>
    </w:p>
    <w:p w14:paraId="441F9171" w14:textId="77777777" w:rsidR="0073559D" w:rsidRDefault="0073559D" w:rsidP="0073559D">
      <w:pPr>
        <w:spacing w:after="0" w:line="240" w:lineRule="auto"/>
        <w:rPr>
          <w:rFonts w:ascii="Times New Roman" w:hAnsi="Times New Roman" w:cs="Times New Roman"/>
        </w:rPr>
      </w:pPr>
      <w:r w:rsidRPr="0073559D">
        <w:rPr>
          <w:rFonts w:ascii="Times New Roman" w:hAnsi="Times New Roman" w:cs="Times New Roman"/>
        </w:rPr>
        <w:t xml:space="preserve">Mr. </w:t>
      </w:r>
      <w:proofErr w:type="spellStart"/>
      <w:r w:rsidRPr="0073559D">
        <w:rPr>
          <w:rFonts w:ascii="Times New Roman" w:hAnsi="Times New Roman" w:cs="Times New Roman"/>
        </w:rPr>
        <w:t>Pescee</w:t>
      </w:r>
      <w:proofErr w:type="spellEnd"/>
      <w:r w:rsidRPr="0073559D">
        <w:rPr>
          <w:rFonts w:ascii="Times New Roman" w:hAnsi="Times New Roman" w:cs="Times New Roman"/>
        </w:rPr>
        <w:t xml:space="preserve"> Doe</w:t>
      </w:r>
    </w:p>
    <w:p w14:paraId="0C2BE723" w14:textId="08AD8CF2" w:rsidR="0073559D" w:rsidRPr="0073559D" w:rsidRDefault="0073559D" w:rsidP="0073559D">
      <w:pPr>
        <w:spacing w:after="0" w:line="240" w:lineRule="auto"/>
        <w:rPr>
          <w:rFonts w:ascii="Times New Roman" w:hAnsi="Times New Roman" w:cs="Times New Roman"/>
        </w:rPr>
      </w:pPr>
      <w:r w:rsidRPr="0073559D">
        <w:rPr>
          <w:rFonts w:ascii="Times New Roman" w:hAnsi="Times New Roman" w:cs="Times New Roman"/>
        </w:rPr>
        <w:t>Actg. Assistant Director</w:t>
      </w:r>
      <w:r w:rsidR="00555A5C">
        <w:rPr>
          <w:rFonts w:ascii="Times New Roman" w:hAnsi="Times New Roman" w:cs="Times New Roman"/>
        </w:rPr>
        <w:t xml:space="preserve"> / </w:t>
      </w:r>
      <w:r w:rsidRPr="0073559D">
        <w:rPr>
          <w:rFonts w:ascii="Times New Roman" w:hAnsi="Times New Roman" w:cs="Times New Roman"/>
        </w:rPr>
        <w:t>Procurement</w:t>
      </w:r>
    </w:p>
    <w:p w14:paraId="0B4EE0CA" w14:textId="3D16D3C0" w:rsidR="0073559D" w:rsidRPr="0073559D" w:rsidRDefault="0073559D" w:rsidP="0073559D">
      <w:pPr>
        <w:spacing w:after="0" w:line="240" w:lineRule="auto"/>
        <w:rPr>
          <w:rFonts w:ascii="Times New Roman" w:hAnsi="Times New Roman" w:cs="Times New Roman"/>
        </w:rPr>
      </w:pPr>
      <w:r w:rsidRPr="0073559D">
        <w:rPr>
          <w:rFonts w:ascii="Times New Roman" w:hAnsi="Times New Roman" w:cs="Times New Roman"/>
        </w:rPr>
        <w:t>Environmental Protection Agency (EPA)</w:t>
      </w:r>
      <w:r>
        <w:rPr>
          <w:rFonts w:ascii="Times New Roman" w:hAnsi="Times New Roman" w:cs="Times New Roman"/>
        </w:rPr>
        <w:t xml:space="preserve"> of Liberia</w:t>
      </w:r>
    </w:p>
    <w:p w14:paraId="6C126C43" w14:textId="77777777" w:rsidR="0073559D" w:rsidRPr="0073559D" w:rsidRDefault="0073559D" w:rsidP="0073559D">
      <w:pPr>
        <w:spacing w:after="0" w:line="240" w:lineRule="auto"/>
        <w:rPr>
          <w:rFonts w:ascii="Times New Roman" w:hAnsi="Times New Roman" w:cs="Times New Roman"/>
        </w:rPr>
      </w:pPr>
      <w:r w:rsidRPr="0073559D">
        <w:rPr>
          <w:rFonts w:ascii="Times New Roman" w:hAnsi="Times New Roman" w:cs="Times New Roman"/>
        </w:rPr>
        <w:t>Bright’s Building, Sekou Toure Avenue, Mamba Point</w:t>
      </w:r>
    </w:p>
    <w:p w14:paraId="19D0401A" w14:textId="77777777" w:rsidR="0073559D" w:rsidRPr="0073559D" w:rsidRDefault="0073559D" w:rsidP="0073559D">
      <w:pPr>
        <w:spacing w:after="0" w:line="240" w:lineRule="auto"/>
        <w:rPr>
          <w:rFonts w:ascii="Times New Roman" w:hAnsi="Times New Roman" w:cs="Times New Roman"/>
        </w:rPr>
      </w:pPr>
      <w:r w:rsidRPr="0073559D">
        <w:rPr>
          <w:rFonts w:ascii="Times New Roman" w:hAnsi="Times New Roman" w:cs="Times New Roman"/>
        </w:rPr>
        <w:t>1000 Monrovia, 10 Liberia</w:t>
      </w:r>
    </w:p>
    <w:p w14:paraId="6537DF5D" w14:textId="77777777" w:rsidR="0073559D" w:rsidRPr="0073559D" w:rsidRDefault="0073559D" w:rsidP="0073559D">
      <w:pPr>
        <w:spacing w:after="0" w:line="240" w:lineRule="auto"/>
        <w:rPr>
          <w:rFonts w:ascii="Times New Roman" w:hAnsi="Times New Roman" w:cs="Times New Roman"/>
        </w:rPr>
      </w:pPr>
      <w:r w:rsidRPr="0073559D">
        <w:rPr>
          <w:rFonts w:ascii="Times New Roman" w:hAnsi="Times New Roman" w:cs="Times New Roman"/>
        </w:rPr>
        <w:t>Email: ptdoe@epa.gov.lr/ pesc82.doe@gmail.com</w:t>
      </w:r>
    </w:p>
    <w:p w14:paraId="6C391889" w14:textId="33C7F2AC" w:rsidR="00291545" w:rsidRDefault="0073559D" w:rsidP="0073559D">
      <w:pPr>
        <w:spacing w:after="0" w:line="240" w:lineRule="auto"/>
        <w:rPr>
          <w:rFonts w:ascii="Times New Roman" w:hAnsi="Times New Roman" w:cs="Times New Roman"/>
          <w:lang w:val="de-DE"/>
        </w:rPr>
      </w:pPr>
      <w:r w:rsidRPr="0073559D">
        <w:rPr>
          <w:rFonts w:ascii="Times New Roman" w:hAnsi="Times New Roman" w:cs="Times New Roman"/>
        </w:rPr>
        <w:t xml:space="preserve">cc: abecker@epa.gov.lr </w:t>
      </w:r>
      <w:r>
        <w:rPr>
          <w:rFonts w:ascii="Times New Roman" w:hAnsi="Times New Roman" w:cs="Times New Roman"/>
        </w:rPr>
        <w:t>&amp;</w:t>
      </w:r>
      <w:r w:rsidRPr="0073559D">
        <w:rPr>
          <w:rFonts w:ascii="Times New Roman" w:hAnsi="Times New Roman" w:cs="Times New Roman"/>
        </w:rPr>
        <w:t xml:space="preserve"> bkarmorh@epa.gov.lr</w:t>
      </w:r>
    </w:p>
    <w:p w14:paraId="739AB761" w14:textId="18B57BDD" w:rsidR="00291545" w:rsidRPr="007E154E" w:rsidRDefault="00291545" w:rsidP="001B68F5">
      <w:pPr>
        <w:spacing w:line="240" w:lineRule="auto"/>
        <w:rPr>
          <w:rFonts w:ascii="Times New Roman" w:hAnsi="Times New Roman" w:cs="Times New Roman"/>
          <w:lang w:val="de-DE"/>
        </w:rPr>
      </w:pPr>
    </w:p>
    <w:sectPr w:rsidR="00291545" w:rsidRPr="007E154E" w:rsidSect="004E392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D568E" w14:textId="77777777" w:rsidR="00AE57AC" w:rsidRDefault="00AE57AC" w:rsidP="00474B72">
      <w:pPr>
        <w:spacing w:after="0" w:line="240" w:lineRule="auto"/>
      </w:pPr>
      <w:r>
        <w:separator/>
      </w:r>
    </w:p>
  </w:endnote>
  <w:endnote w:type="continuationSeparator" w:id="0">
    <w:p w14:paraId="4351C74C" w14:textId="77777777" w:rsidR="00AE57AC" w:rsidRDefault="00AE57AC" w:rsidP="00474B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F768F" w14:textId="77777777" w:rsidR="00AE57AC" w:rsidRDefault="00AE57AC" w:rsidP="00474B72">
      <w:pPr>
        <w:spacing w:after="0" w:line="240" w:lineRule="auto"/>
      </w:pPr>
      <w:r>
        <w:separator/>
      </w:r>
    </w:p>
  </w:footnote>
  <w:footnote w:type="continuationSeparator" w:id="0">
    <w:p w14:paraId="7E2E2684" w14:textId="77777777" w:rsidR="00AE57AC" w:rsidRDefault="00AE57AC" w:rsidP="00474B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61F43"/>
    <w:multiLevelType w:val="hybridMultilevel"/>
    <w:tmpl w:val="EFEA6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3068F5"/>
    <w:multiLevelType w:val="hybridMultilevel"/>
    <w:tmpl w:val="A52E8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29373C"/>
    <w:multiLevelType w:val="hybridMultilevel"/>
    <w:tmpl w:val="93CEDFB4"/>
    <w:lvl w:ilvl="0" w:tplc="A90A6FF4">
      <w:start w:val="1"/>
      <w:numFmt w:val="bullet"/>
      <w:lvlText w:val=""/>
      <w:lvlJc w:val="left"/>
      <w:pPr>
        <w:tabs>
          <w:tab w:val="num" w:pos="720"/>
        </w:tabs>
        <w:ind w:left="720" w:hanging="360"/>
      </w:pPr>
      <w:rPr>
        <w:rFonts w:ascii="Wingdings" w:hAnsi="Wingdings" w:hint="default"/>
      </w:rPr>
    </w:lvl>
    <w:lvl w:ilvl="1" w:tplc="4EEAEA92" w:tentative="1">
      <w:start w:val="1"/>
      <w:numFmt w:val="bullet"/>
      <w:lvlText w:val=""/>
      <w:lvlJc w:val="left"/>
      <w:pPr>
        <w:tabs>
          <w:tab w:val="num" w:pos="1440"/>
        </w:tabs>
        <w:ind w:left="1440" w:hanging="360"/>
      </w:pPr>
      <w:rPr>
        <w:rFonts w:ascii="Wingdings" w:hAnsi="Wingdings" w:hint="default"/>
      </w:rPr>
    </w:lvl>
    <w:lvl w:ilvl="2" w:tplc="6F268298" w:tentative="1">
      <w:start w:val="1"/>
      <w:numFmt w:val="bullet"/>
      <w:lvlText w:val=""/>
      <w:lvlJc w:val="left"/>
      <w:pPr>
        <w:tabs>
          <w:tab w:val="num" w:pos="2160"/>
        </w:tabs>
        <w:ind w:left="2160" w:hanging="360"/>
      </w:pPr>
      <w:rPr>
        <w:rFonts w:ascii="Wingdings" w:hAnsi="Wingdings" w:hint="default"/>
      </w:rPr>
    </w:lvl>
    <w:lvl w:ilvl="3" w:tplc="68A04686" w:tentative="1">
      <w:start w:val="1"/>
      <w:numFmt w:val="bullet"/>
      <w:lvlText w:val=""/>
      <w:lvlJc w:val="left"/>
      <w:pPr>
        <w:tabs>
          <w:tab w:val="num" w:pos="2880"/>
        </w:tabs>
        <w:ind w:left="2880" w:hanging="360"/>
      </w:pPr>
      <w:rPr>
        <w:rFonts w:ascii="Wingdings" w:hAnsi="Wingdings" w:hint="default"/>
      </w:rPr>
    </w:lvl>
    <w:lvl w:ilvl="4" w:tplc="0334190A" w:tentative="1">
      <w:start w:val="1"/>
      <w:numFmt w:val="bullet"/>
      <w:lvlText w:val=""/>
      <w:lvlJc w:val="left"/>
      <w:pPr>
        <w:tabs>
          <w:tab w:val="num" w:pos="3600"/>
        </w:tabs>
        <w:ind w:left="3600" w:hanging="360"/>
      </w:pPr>
      <w:rPr>
        <w:rFonts w:ascii="Wingdings" w:hAnsi="Wingdings" w:hint="default"/>
      </w:rPr>
    </w:lvl>
    <w:lvl w:ilvl="5" w:tplc="E81AD062" w:tentative="1">
      <w:start w:val="1"/>
      <w:numFmt w:val="bullet"/>
      <w:lvlText w:val=""/>
      <w:lvlJc w:val="left"/>
      <w:pPr>
        <w:tabs>
          <w:tab w:val="num" w:pos="4320"/>
        </w:tabs>
        <w:ind w:left="4320" w:hanging="360"/>
      </w:pPr>
      <w:rPr>
        <w:rFonts w:ascii="Wingdings" w:hAnsi="Wingdings" w:hint="default"/>
      </w:rPr>
    </w:lvl>
    <w:lvl w:ilvl="6" w:tplc="EDFCA2C4" w:tentative="1">
      <w:start w:val="1"/>
      <w:numFmt w:val="bullet"/>
      <w:lvlText w:val=""/>
      <w:lvlJc w:val="left"/>
      <w:pPr>
        <w:tabs>
          <w:tab w:val="num" w:pos="5040"/>
        </w:tabs>
        <w:ind w:left="5040" w:hanging="360"/>
      </w:pPr>
      <w:rPr>
        <w:rFonts w:ascii="Wingdings" w:hAnsi="Wingdings" w:hint="default"/>
      </w:rPr>
    </w:lvl>
    <w:lvl w:ilvl="7" w:tplc="A4C490D6" w:tentative="1">
      <w:start w:val="1"/>
      <w:numFmt w:val="bullet"/>
      <w:lvlText w:val=""/>
      <w:lvlJc w:val="left"/>
      <w:pPr>
        <w:tabs>
          <w:tab w:val="num" w:pos="5760"/>
        </w:tabs>
        <w:ind w:left="5760" w:hanging="360"/>
      </w:pPr>
      <w:rPr>
        <w:rFonts w:ascii="Wingdings" w:hAnsi="Wingdings" w:hint="default"/>
      </w:rPr>
    </w:lvl>
    <w:lvl w:ilvl="8" w:tplc="D50CD45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177BE7"/>
    <w:multiLevelType w:val="hybridMultilevel"/>
    <w:tmpl w:val="20141B0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6772C3"/>
    <w:multiLevelType w:val="hybridMultilevel"/>
    <w:tmpl w:val="1048F6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A21D1C"/>
    <w:multiLevelType w:val="hybridMultilevel"/>
    <w:tmpl w:val="D7B61FCC"/>
    <w:lvl w:ilvl="0" w:tplc="4C3C10C2">
      <w:start w:val="1"/>
      <w:numFmt w:val="bullet"/>
      <w:lvlText w:val=""/>
      <w:lvlJc w:val="left"/>
      <w:pPr>
        <w:ind w:left="720" w:hanging="360"/>
      </w:pPr>
      <w:rPr>
        <w:rFonts w:ascii="Wingdings" w:hAnsi="Wingdings"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6" w15:restartNumberingAfterBreak="0">
    <w:nsid w:val="52BC4A9B"/>
    <w:multiLevelType w:val="multilevel"/>
    <w:tmpl w:val="CDCA3E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49260B"/>
    <w:multiLevelType w:val="multilevel"/>
    <w:tmpl w:val="78C498A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9337579">
    <w:abstractNumId w:val="5"/>
  </w:num>
  <w:num w:numId="2" w16cid:durableId="631641006">
    <w:abstractNumId w:val="2"/>
  </w:num>
  <w:num w:numId="3" w16cid:durableId="1683319128">
    <w:abstractNumId w:val="0"/>
  </w:num>
  <w:num w:numId="4" w16cid:durableId="1787458484">
    <w:abstractNumId w:val="3"/>
  </w:num>
  <w:num w:numId="5" w16cid:durableId="1787118931">
    <w:abstractNumId w:val="4"/>
  </w:num>
  <w:num w:numId="6" w16cid:durableId="1389067370">
    <w:abstractNumId w:val="1"/>
  </w:num>
  <w:num w:numId="7" w16cid:durableId="387996415">
    <w:abstractNumId w:val="7"/>
  </w:num>
  <w:num w:numId="8" w16cid:durableId="15614809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8B8"/>
    <w:rsid w:val="00000CD9"/>
    <w:rsid w:val="000251A5"/>
    <w:rsid w:val="0006437F"/>
    <w:rsid w:val="000972D6"/>
    <w:rsid w:val="000A03A9"/>
    <w:rsid w:val="001058DD"/>
    <w:rsid w:val="00105F32"/>
    <w:rsid w:val="00137E5A"/>
    <w:rsid w:val="00144834"/>
    <w:rsid w:val="00152AEA"/>
    <w:rsid w:val="00157CD6"/>
    <w:rsid w:val="0019128D"/>
    <w:rsid w:val="00192325"/>
    <w:rsid w:val="001B49C5"/>
    <w:rsid w:val="001B68F5"/>
    <w:rsid w:val="002039E8"/>
    <w:rsid w:val="00213883"/>
    <w:rsid w:val="00225B5F"/>
    <w:rsid w:val="002304E1"/>
    <w:rsid w:val="002867CC"/>
    <w:rsid w:val="00291545"/>
    <w:rsid w:val="00291940"/>
    <w:rsid w:val="0029503B"/>
    <w:rsid w:val="002A0383"/>
    <w:rsid w:val="002C08BC"/>
    <w:rsid w:val="002C45D7"/>
    <w:rsid w:val="002D2F45"/>
    <w:rsid w:val="002E737D"/>
    <w:rsid w:val="00345DF8"/>
    <w:rsid w:val="00346E15"/>
    <w:rsid w:val="00383718"/>
    <w:rsid w:val="003B4657"/>
    <w:rsid w:val="003B5569"/>
    <w:rsid w:val="003F1677"/>
    <w:rsid w:val="003F28B8"/>
    <w:rsid w:val="00454B30"/>
    <w:rsid w:val="004656FC"/>
    <w:rsid w:val="00474B72"/>
    <w:rsid w:val="004919C1"/>
    <w:rsid w:val="004D3406"/>
    <w:rsid w:val="00517189"/>
    <w:rsid w:val="00555A5C"/>
    <w:rsid w:val="00556F36"/>
    <w:rsid w:val="005858D8"/>
    <w:rsid w:val="00585C43"/>
    <w:rsid w:val="005D3760"/>
    <w:rsid w:val="006228E6"/>
    <w:rsid w:val="00664E0F"/>
    <w:rsid w:val="007150E5"/>
    <w:rsid w:val="0071648C"/>
    <w:rsid w:val="0073559D"/>
    <w:rsid w:val="00737212"/>
    <w:rsid w:val="00752C85"/>
    <w:rsid w:val="007E154E"/>
    <w:rsid w:val="007F0972"/>
    <w:rsid w:val="008409FD"/>
    <w:rsid w:val="008560F0"/>
    <w:rsid w:val="00857FC4"/>
    <w:rsid w:val="00874873"/>
    <w:rsid w:val="00887938"/>
    <w:rsid w:val="008D585F"/>
    <w:rsid w:val="008D630B"/>
    <w:rsid w:val="008D6F6F"/>
    <w:rsid w:val="009B6C7E"/>
    <w:rsid w:val="009C4C07"/>
    <w:rsid w:val="009F5C72"/>
    <w:rsid w:val="00A40B1D"/>
    <w:rsid w:val="00A93FF7"/>
    <w:rsid w:val="00AE57AC"/>
    <w:rsid w:val="00B20AF2"/>
    <w:rsid w:val="00B5532B"/>
    <w:rsid w:val="00B866C3"/>
    <w:rsid w:val="00B87BFD"/>
    <w:rsid w:val="00BA2E45"/>
    <w:rsid w:val="00BA5ED7"/>
    <w:rsid w:val="00BD0751"/>
    <w:rsid w:val="00C026C0"/>
    <w:rsid w:val="00C07E6C"/>
    <w:rsid w:val="00C11D04"/>
    <w:rsid w:val="00C26B44"/>
    <w:rsid w:val="00D06847"/>
    <w:rsid w:val="00D130A8"/>
    <w:rsid w:val="00D1413C"/>
    <w:rsid w:val="00D31CCC"/>
    <w:rsid w:val="00E758C3"/>
    <w:rsid w:val="00E875E2"/>
    <w:rsid w:val="00EA22D4"/>
    <w:rsid w:val="00EB2E1C"/>
    <w:rsid w:val="00EE7435"/>
    <w:rsid w:val="00EF0F56"/>
    <w:rsid w:val="00EF625A"/>
    <w:rsid w:val="00F37B61"/>
    <w:rsid w:val="00F62286"/>
    <w:rsid w:val="00FA42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6850C"/>
  <w15:docId w15:val="{B126D32D-ED45-41E3-88AD-FFE97E4BB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8B8"/>
  </w:style>
  <w:style w:type="paragraph" w:styleId="Heading3">
    <w:name w:val="heading 3"/>
    <w:basedOn w:val="Normal"/>
    <w:link w:val="Heading3Char"/>
    <w:uiPriority w:val="9"/>
    <w:qFormat/>
    <w:rsid w:val="0029194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F28B8"/>
    <w:pPr>
      <w:spacing w:after="0" w:line="240" w:lineRule="auto"/>
    </w:pPr>
  </w:style>
  <w:style w:type="table" w:styleId="TableGrid">
    <w:name w:val="Table Grid"/>
    <w:basedOn w:val="TableNormal"/>
    <w:uiPriority w:val="59"/>
    <w:rsid w:val="003F2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28B8"/>
    <w:pPr>
      <w:ind w:left="720"/>
      <w:contextualSpacing/>
    </w:pPr>
  </w:style>
  <w:style w:type="character" w:customStyle="1" w:styleId="NoSpacingChar">
    <w:name w:val="No Spacing Char"/>
    <w:link w:val="NoSpacing"/>
    <w:uiPriority w:val="1"/>
    <w:locked/>
    <w:rsid w:val="00EF625A"/>
  </w:style>
  <w:style w:type="paragraph" w:styleId="NormalWeb">
    <w:name w:val="Normal (Web)"/>
    <w:basedOn w:val="Normal"/>
    <w:uiPriority w:val="99"/>
    <w:unhideWhenUsed/>
    <w:rsid w:val="00152AEA"/>
    <w:rPr>
      <w:rFonts w:ascii="Times New Roman" w:hAnsi="Times New Roman" w:cs="Times New Roman"/>
      <w:sz w:val="24"/>
      <w:szCs w:val="24"/>
    </w:rPr>
  </w:style>
  <w:style w:type="paragraph" w:customStyle="1" w:styleId="BodyText2006GL">
    <w:name w:val="Body Text 2006GL"/>
    <w:basedOn w:val="Normal"/>
    <w:rsid w:val="001B68F5"/>
    <w:pPr>
      <w:spacing w:after="120" w:line="240" w:lineRule="auto"/>
      <w:jc w:val="both"/>
    </w:pPr>
    <w:rPr>
      <w:rFonts w:ascii="Times New Roman" w:eastAsia="Times New Roman" w:hAnsi="Times New Roman" w:cs="Times New Roman"/>
      <w:sz w:val="20"/>
      <w:szCs w:val="20"/>
      <w:lang w:val="en-GB" w:eastAsia="zh-CN"/>
    </w:rPr>
  </w:style>
  <w:style w:type="paragraph" w:styleId="BalloonText">
    <w:name w:val="Balloon Text"/>
    <w:basedOn w:val="Normal"/>
    <w:link w:val="BalloonTextChar"/>
    <w:uiPriority w:val="99"/>
    <w:semiHidden/>
    <w:unhideWhenUsed/>
    <w:rsid w:val="006228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28E6"/>
    <w:rPr>
      <w:rFonts w:ascii="Segoe UI" w:hAnsi="Segoe UI" w:cs="Segoe UI"/>
      <w:sz w:val="18"/>
      <w:szCs w:val="18"/>
    </w:rPr>
  </w:style>
  <w:style w:type="character" w:customStyle="1" w:styleId="Heading3Char">
    <w:name w:val="Heading 3 Char"/>
    <w:basedOn w:val="DefaultParagraphFont"/>
    <w:link w:val="Heading3"/>
    <w:uiPriority w:val="9"/>
    <w:rsid w:val="00291940"/>
    <w:rPr>
      <w:rFonts w:ascii="Times New Roman" w:eastAsia="Times New Roman" w:hAnsi="Times New Roman" w:cs="Times New Roman"/>
      <w:b/>
      <w:bCs/>
      <w:sz w:val="27"/>
      <w:szCs w:val="27"/>
    </w:rPr>
  </w:style>
  <w:style w:type="character" w:customStyle="1" w:styleId="go">
    <w:name w:val="go"/>
    <w:basedOn w:val="DefaultParagraphFont"/>
    <w:rsid w:val="00291940"/>
  </w:style>
  <w:style w:type="character" w:styleId="Hyperlink">
    <w:name w:val="Hyperlink"/>
    <w:basedOn w:val="DefaultParagraphFont"/>
    <w:uiPriority w:val="99"/>
    <w:unhideWhenUsed/>
    <w:rsid w:val="00291940"/>
    <w:rPr>
      <w:color w:val="0000FF" w:themeColor="hyperlink"/>
      <w:u w:val="single"/>
    </w:rPr>
  </w:style>
  <w:style w:type="paragraph" w:styleId="Header">
    <w:name w:val="header"/>
    <w:basedOn w:val="Normal"/>
    <w:link w:val="HeaderChar"/>
    <w:uiPriority w:val="99"/>
    <w:unhideWhenUsed/>
    <w:rsid w:val="00474B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4B72"/>
  </w:style>
  <w:style w:type="paragraph" w:styleId="Footer">
    <w:name w:val="footer"/>
    <w:basedOn w:val="Normal"/>
    <w:link w:val="FooterChar"/>
    <w:uiPriority w:val="99"/>
    <w:unhideWhenUsed/>
    <w:rsid w:val="00474B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4B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5455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4</Pages>
  <Words>1344</Words>
  <Characters>7663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GLORIA  PC</dc:creator>
  <cp:lastModifiedBy>Charles Asumana</cp:lastModifiedBy>
  <cp:revision>28</cp:revision>
  <cp:lastPrinted>2019-10-03T09:01:00Z</cp:lastPrinted>
  <dcterms:created xsi:type="dcterms:W3CDTF">2023-06-05T17:30:00Z</dcterms:created>
  <dcterms:modified xsi:type="dcterms:W3CDTF">2025-08-20T00:05:00Z</dcterms:modified>
</cp:coreProperties>
</file>