
<file path=[Content_Types].xml><?xml version="1.0" encoding="utf-8"?>
<Types xmlns="http://schemas.openxmlformats.org/package/2006/content-types">
  <Default Extension="emf" ContentType="image/x-emf"/>
  <Default Extension="gif" ContentType="image/gi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F91D6" w14:textId="77777777" w:rsidR="00E858B1" w:rsidRDefault="00E858B1">
      <w:pPr>
        <w:jc w:val="both"/>
        <w:rPr>
          <w:b/>
          <w:bCs/>
        </w:rPr>
      </w:pPr>
      <w:bookmarkStart w:id="0" w:name="_old420wqth6d" w:colFirst="0" w:colLast="0"/>
      <w:bookmarkEnd w:id="0"/>
    </w:p>
    <w:p w14:paraId="1F3A9895" w14:textId="77777777" w:rsidR="00E858B1" w:rsidRDefault="00000000">
      <w:pPr>
        <w:jc w:val="both"/>
        <w:rPr>
          <w:b/>
          <w:bCs/>
        </w:rPr>
      </w:pPr>
      <w:r>
        <w:rPr>
          <w:noProof/>
        </w:rPr>
        <mc:AlternateContent>
          <mc:Choice Requires="wps">
            <w:drawing>
              <wp:anchor distT="0" distB="0" distL="114300" distR="114300" simplePos="0" relativeHeight="251658240" behindDoc="0" locked="0" layoutInCell="1" hidden="0" allowOverlap="1" wp14:anchorId="11080250" wp14:editId="7B4D612C">
                <wp:simplePos x="0" y="0"/>
                <wp:positionH relativeFrom="column">
                  <wp:posOffset>-126345631</wp:posOffset>
                </wp:positionH>
                <wp:positionV relativeFrom="paragraph">
                  <wp:posOffset>-1015564706</wp:posOffset>
                </wp:positionV>
                <wp:extent cx="4961890" cy="306705"/>
                <wp:effectExtent l="0" t="0" r="0" b="0"/>
                <wp:wrapNone/>
                <wp:docPr id="1" name="Rectangle 1"/>
                <wp:cNvGraphicFramePr/>
                <a:graphic xmlns:a="http://schemas.openxmlformats.org/drawingml/2006/main">
                  <a:graphicData uri="http://schemas.microsoft.com/office/word/2010/wordprocessingShape">
                    <wps:wsp>
                      <wps:cNvSpPr/>
                      <wps:spPr>
                        <a:xfrm>
                          <a:off x="2869818" y="3631410"/>
                          <a:ext cx="4952365" cy="297180"/>
                        </a:xfrm>
                        <a:prstGeom prst="rect">
                          <a:avLst/>
                        </a:prstGeom>
                        <a:noFill/>
                        <a:ln>
                          <a:noFill/>
                        </a:ln>
                      </wps:spPr>
                      <wps:txbx>
                        <w:txbxContent>
                          <w:p w14:paraId="755037AD" w14:textId="77777777" w:rsidR="00E858B1" w:rsidRDefault="00000000">
                            <w:pPr>
                              <w:textDirection w:val="btLr"/>
                            </w:pPr>
                            <w:r>
                              <w:rPr>
                                <w:color w:val="000000"/>
                              </w:rPr>
                              <w:t>Strengthening Institutional Capacity for Climate Change Adaptation Planning</w:t>
                            </w:r>
                          </w:p>
                        </w:txbxContent>
                      </wps:txbx>
                      <wps:bodyPr spcFirstLastPara="1" wrap="square" lIns="91425" tIns="45700" rIns="91425" bIns="45700" anchor="t" anchorCtr="0">
                        <a:noAutofit/>
                      </wps:bodyPr>
                    </wps:wsp>
                  </a:graphicData>
                </a:graphic>
              </wp:anchor>
            </w:drawing>
          </mc:Choice>
          <mc:Fallback>
            <w:pict>
              <v:rect w14:anchorId="11080250" id="Rectangle 1" o:spid="_x0000_s1026" style="position:absolute;left:0;text-align:left;margin-left:-9948.45pt;margin-top:-79965.7pt;width:390.7pt;height:24.1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" filled="f" stroked="f">
                <v:textbox inset="2.53958mm,1.2694mm,2.53958mm,1.2694mm">
                  <w:txbxContent>
                    <w:p w14:paraId="755037AD" w14:textId="77777777" w:rsidR="00E858B1" w:rsidRDefault="00000000">
                      <w:pPr>
                        <w:textDirection w:val="btLr"/>
                      </w:pPr>
                      <w:r>
                        <w:rPr>
                          <w:color w:val="000000"/>
                        </w:rPr>
                        <w:t>Strengthening Institutional Capacity for Climate Change Adaptation Planning</w:t>
                      </w:r>
                    </w:p>
                  </w:txbxContent>
                </v:textbox>
              </v:rect>
            </w:pict>
          </mc:Fallback>
        </mc:AlternateContent>
      </w:r>
    </w:p>
    <w:p w14:paraId="25FC5DCD" w14:textId="77777777" w:rsidR="00E858B1" w:rsidRDefault="00000000">
      <w:pPr>
        <w:numPr>
          <w:ilvl w:val="0"/>
          <w:numId w:val="1"/>
        </w:numPr>
        <w:pBdr>
          <w:top w:val="nil"/>
          <w:left w:val="nil"/>
          <w:bottom w:val="nil"/>
          <w:right w:val="nil"/>
          <w:between w:val="nil"/>
        </w:pBdr>
        <w:jc w:val="both"/>
        <w:rPr>
          <w:b/>
          <w:bCs/>
          <w:color w:val="000000"/>
        </w:rPr>
      </w:pPr>
      <w:r>
        <w:rPr>
          <w:b/>
          <w:bCs/>
          <w:color w:val="000000"/>
        </w:rPr>
        <w:t>CONSULTANCY SUMMARY</w:t>
      </w:r>
    </w:p>
    <w:tbl>
      <w:tblPr>
        <w:tblStyle w:val="a"/>
        <w:tblW w:w="10350"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3778"/>
        <w:gridCol w:w="2882"/>
        <w:gridCol w:w="2430"/>
      </w:tblGrid>
      <w:tr w:rsidR="00E858B1" w14:paraId="07AED359" w14:textId="77777777">
        <w:tc>
          <w:tcPr>
            <w:tcW w:w="5038" w:type="dxa"/>
            <w:gridSpan w:val="2"/>
            <w:vAlign w:val="center"/>
          </w:tcPr>
          <w:p w14:paraId="5DA75ADC" w14:textId="77777777" w:rsidR="00E858B1" w:rsidRDefault="00000000">
            <w:pPr>
              <w:jc w:val="both"/>
            </w:pPr>
            <w:r>
              <w:t xml:space="preserve">Job Title </w:t>
            </w:r>
          </w:p>
        </w:tc>
        <w:tc>
          <w:tcPr>
            <w:tcW w:w="5312" w:type="dxa"/>
            <w:gridSpan w:val="2"/>
            <w:vAlign w:val="center"/>
          </w:tcPr>
          <w:p w14:paraId="78559E82" w14:textId="636EC7FA" w:rsidR="00E858B1" w:rsidRDefault="00000000" w:rsidP="00322EAE">
            <w:pPr>
              <w:jc w:val="both"/>
            </w:pPr>
            <w:r>
              <w:rPr>
                <w:b/>
                <w:bCs/>
                <w:i/>
                <w:iCs/>
              </w:rPr>
              <w:t>National NGO</w:t>
            </w:r>
            <w:r>
              <w:rPr>
                <w:i/>
                <w:iCs/>
              </w:rPr>
              <w:t> – </w:t>
            </w:r>
            <w:r w:rsidR="00322EAE" w:rsidRPr="00322EAE">
              <w:rPr>
                <w:i/>
                <w:iCs/>
              </w:rPr>
              <w:t>implement a large-scale awareness-raising campaign about unsustainable livelihood practices (mining, sand mining, deforestation, littering)</w:t>
            </w:r>
          </w:p>
        </w:tc>
      </w:tr>
      <w:tr w:rsidR="00E858B1" w14:paraId="149B1686" w14:textId="77777777">
        <w:tc>
          <w:tcPr>
            <w:tcW w:w="5038" w:type="dxa"/>
            <w:gridSpan w:val="2"/>
            <w:vAlign w:val="center"/>
          </w:tcPr>
          <w:p w14:paraId="58EEA305" w14:textId="77777777" w:rsidR="00E858B1" w:rsidRDefault="00000000">
            <w:pPr>
              <w:jc w:val="both"/>
            </w:pPr>
            <w:r>
              <w:t>Institution</w:t>
            </w:r>
          </w:p>
        </w:tc>
        <w:tc>
          <w:tcPr>
            <w:tcW w:w="5312" w:type="dxa"/>
            <w:gridSpan w:val="2"/>
            <w:vAlign w:val="center"/>
          </w:tcPr>
          <w:p w14:paraId="55F0DEAA" w14:textId="77777777" w:rsidR="00E858B1" w:rsidRDefault="00000000">
            <w:pPr>
              <w:jc w:val="both"/>
            </w:pPr>
            <w:r>
              <w:t>Ministry of Agriculture</w:t>
            </w:r>
          </w:p>
        </w:tc>
      </w:tr>
      <w:tr w:rsidR="00E858B1" w14:paraId="2E5F91DC" w14:textId="77777777">
        <w:tc>
          <w:tcPr>
            <w:tcW w:w="5038" w:type="dxa"/>
            <w:gridSpan w:val="2"/>
            <w:vAlign w:val="center"/>
          </w:tcPr>
          <w:p w14:paraId="1CBBC256" w14:textId="77777777" w:rsidR="00E858B1" w:rsidRDefault="00000000">
            <w:pPr>
              <w:jc w:val="both"/>
            </w:pPr>
            <w:r>
              <w:t>Program/Project Number/</w:t>
            </w:r>
            <w:r>
              <w:rPr>
                <w:b/>
                <w:bCs/>
              </w:rPr>
              <w:t xml:space="preserve"> GEF Project ID number</w:t>
            </w:r>
          </w:p>
        </w:tc>
        <w:tc>
          <w:tcPr>
            <w:tcW w:w="5312" w:type="dxa"/>
            <w:gridSpan w:val="2"/>
            <w:vAlign w:val="center"/>
          </w:tcPr>
          <w:p w14:paraId="6A1B24CC" w14:textId="77777777" w:rsidR="00E858B1" w:rsidRDefault="00000000">
            <w:pPr>
              <w:jc w:val="both"/>
            </w:pPr>
            <w:r>
              <w:t>11447</w:t>
            </w:r>
          </w:p>
        </w:tc>
      </w:tr>
      <w:tr w:rsidR="00E858B1" w14:paraId="478873CF" w14:textId="77777777">
        <w:tc>
          <w:tcPr>
            <w:tcW w:w="5038" w:type="dxa"/>
            <w:gridSpan w:val="2"/>
            <w:vAlign w:val="center"/>
          </w:tcPr>
          <w:p w14:paraId="236B600B" w14:textId="77777777" w:rsidR="00E858B1" w:rsidRDefault="00000000">
            <w:pPr>
              <w:jc w:val="both"/>
            </w:pPr>
            <w:r>
              <w:t>Activity Result</w:t>
            </w:r>
          </w:p>
        </w:tc>
        <w:tc>
          <w:tcPr>
            <w:tcW w:w="5312" w:type="dxa"/>
            <w:gridSpan w:val="2"/>
            <w:vAlign w:val="center"/>
          </w:tcPr>
          <w:p w14:paraId="69504588" w14:textId="77777777" w:rsidR="00E858B1" w:rsidRDefault="00000000">
            <w:pPr>
              <w:jc w:val="both"/>
            </w:pPr>
            <w:r>
              <w:t xml:space="preserve">Implementing awareness on unsustainable livelihood practices in project’s communities through environmental awareness </w:t>
            </w:r>
          </w:p>
        </w:tc>
      </w:tr>
      <w:tr w:rsidR="00E858B1" w14:paraId="50BA5BE4" w14:textId="77777777">
        <w:tc>
          <w:tcPr>
            <w:tcW w:w="5038" w:type="dxa"/>
            <w:gridSpan w:val="2"/>
            <w:vAlign w:val="center"/>
          </w:tcPr>
          <w:p w14:paraId="58CF9A46" w14:textId="77777777" w:rsidR="00E858B1" w:rsidRDefault="00000000">
            <w:pPr>
              <w:jc w:val="both"/>
            </w:pPr>
            <w:r>
              <w:t>Application Deadline</w:t>
            </w:r>
          </w:p>
        </w:tc>
        <w:tc>
          <w:tcPr>
            <w:tcW w:w="5312" w:type="dxa"/>
            <w:gridSpan w:val="2"/>
            <w:vAlign w:val="center"/>
          </w:tcPr>
          <w:p w14:paraId="2F5E539C" w14:textId="0CE3E83B" w:rsidR="00E858B1" w:rsidRDefault="001A04C4">
            <w:pPr>
              <w:jc w:val="both"/>
            </w:pPr>
            <w:r>
              <w:t xml:space="preserve">August </w:t>
            </w:r>
            <w:r w:rsidR="009E7C90">
              <w:t>14</w:t>
            </w:r>
            <w:r>
              <w:t>, 2026</w:t>
            </w:r>
          </w:p>
        </w:tc>
      </w:tr>
      <w:tr w:rsidR="00E858B1" w14:paraId="119CFBF4" w14:textId="77777777">
        <w:tc>
          <w:tcPr>
            <w:tcW w:w="5038" w:type="dxa"/>
            <w:gridSpan w:val="2"/>
            <w:vAlign w:val="center"/>
          </w:tcPr>
          <w:p w14:paraId="186419F7" w14:textId="77777777" w:rsidR="00E858B1" w:rsidRDefault="00000000">
            <w:pPr>
              <w:jc w:val="both"/>
            </w:pPr>
            <w:r>
              <w:t>Location</w:t>
            </w:r>
          </w:p>
        </w:tc>
        <w:tc>
          <w:tcPr>
            <w:tcW w:w="5312" w:type="dxa"/>
            <w:gridSpan w:val="2"/>
            <w:vAlign w:val="center"/>
          </w:tcPr>
          <w:p w14:paraId="5344CDEE" w14:textId="77777777" w:rsidR="00E858B1" w:rsidRDefault="00000000">
            <w:pPr>
              <w:jc w:val="both"/>
            </w:pPr>
            <w:r>
              <w:t xml:space="preserve">Monrovia with travel to other project counties in Liberia </w:t>
            </w:r>
          </w:p>
        </w:tc>
      </w:tr>
      <w:tr w:rsidR="00E858B1" w14:paraId="15DC4D0D" w14:textId="77777777">
        <w:tc>
          <w:tcPr>
            <w:tcW w:w="1260" w:type="dxa"/>
            <w:vAlign w:val="center"/>
          </w:tcPr>
          <w:p w14:paraId="4E7A86F9" w14:textId="77777777" w:rsidR="00E858B1" w:rsidRDefault="00000000">
            <w:pPr>
              <w:jc w:val="both"/>
            </w:pPr>
            <w:r>
              <w:t>Reports to</w:t>
            </w:r>
          </w:p>
        </w:tc>
        <w:tc>
          <w:tcPr>
            <w:tcW w:w="3778" w:type="dxa"/>
            <w:vAlign w:val="center"/>
          </w:tcPr>
          <w:p w14:paraId="4D98D54C" w14:textId="77777777" w:rsidR="00E858B1" w:rsidRDefault="00000000">
            <w:pPr>
              <w:jc w:val="both"/>
            </w:pPr>
            <w:r>
              <w:t xml:space="preserve">SARTLA Project Manager </w:t>
            </w:r>
          </w:p>
        </w:tc>
        <w:tc>
          <w:tcPr>
            <w:tcW w:w="2882" w:type="dxa"/>
            <w:vAlign w:val="center"/>
          </w:tcPr>
          <w:p w14:paraId="7B3BB273" w14:textId="77777777" w:rsidR="00E858B1" w:rsidRDefault="00000000">
            <w:pPr>
              <w:jc w:val="both"/>
            </w:pPr>
            <w:r>
              <w:t>Consultancy Duration:</w:t>
            </w:r>
          </w:p>
        </w:tc>
        <w:tc>
          <w:tcPr>
            <w:tcW w:w="2430" w:type="dxa"/>
            <w:vAlign w:val="center"/>
          </w:tcPr>
          <w:p w14:paraId="3C39F0EB" w14:textId="77777777" w:rsidR="00E858B1" w:rsidRDefault="00000000">
            <w:pPr>
              <w:jc w:val="both"/>
            </w:pPr>
            <w:r>
              <w:t>12 Months</w:t>
            </w:r>
          </w:p>
        </w:tc>
      </w:tr>
    </w:tbl>
    <w:p w14:paraId="3F84B1DB" w14:textId="77777777" w:rsidR="00E858B1" w:rsidRDefault="00E858B1">
      <w:pPr>
        <w:jc w:val="both"/>
      </w:pPr>
    </w:p>
    <w:p w14:paraId="60A7F8FF" w14:textId="77777777" w:rsidR="00E858B1" w:rsidRDefault="00000000">
      <w:pPr>
        <w:numPr>
          <w:ilvl w:val="0"/>
          <w:numId w:val="1"/>
        </w:numPr>
        <w:pBdr>
          <w:top w:val="nil"/>
          <w:left w:val="nil"/>
          <w:bottom w:val="nil"/>
          <w:right w:val="nil"/>
          <w:between w:val="nil"/>
        </w:pBdr>
        <w:jc w:val="both"/>
        <w:rPr>
          <w:b/>
          <w:bCs/>
          <w:color w:val="000000"/>
        </w:rPr>
      </w:pPr>
      <w:r>
        <w:rPr>
          <w:b/>
          <w:bCs/>
          <w:color w:val="000000"/>
        </w:rPr>
        <w:t>PROJECT BACKGROUND</w:t>
      </w:r>
    </w:p>
    <w:tbl>
      <w:tblPr>
        <w:tblStyle w:val="a0"/>
        <w:tblW w:w="10350"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50"/>
      </w:tblGrid>
      <w:tr w:rsidR="00E858B1" w14:paraId="45D85AAA" w14:textId="77777777">
        <w:tc>
          <w:tcPr>
            <w:tcW w:w="10350" w:type="dxa"/>
          </w:tcPr>
          <w:p w14:paraId="270831B2" w14:textId="1DF676A1" w:rsidR="00E858B1" w:rsidRDefault="00000000">
            <w:pPr>
              <w:jc w:val="both"/>
            </w:pPr>
            <w:r>
              <w:t xml:space="preserve">Liberia’s smallholder fishers and farmers are experiencing increasing climate </w:t>
            </w:r>
            <w:r w:rsidR="00316D07">
              <w:t>change-related</w:t>
            </w:r>
            <w:r>
              <w:t xml:space="preserve"> risks to their livelihoods. Flooding of agricultural land after heavy rainfall events, especially in combination with high average temperatures and the occurrence of extreme heat spells, </w:t>
            </w:r>
            <w:r w:rsidR="00316D07">
              <w:t>is</w:t>
            </w:r>
            <w:r>
              <w:t xml:space="preserve"> a direct cause of post-harvest losses and the </w:t>
            </w:r>
            <w:r w:rsidR="00316D07">
              <w:t>occurrence</w:t>
            </w:r>
            <w:r>
              <w:t xml:space="preserve"> of crop pests and diseases. Marine heatwaves and coastal storm surges lead to a deterioration of fish </w:t>
            </w:r>
            <w:r w:rsidR="00316D07">
              <w:t>stocks</w:t>
            </w:r>
            <w:r>
              <w:t xml:space="preserve">, coastal erosion and coastal flooding. These hazards are projected to increase in frequency, intensity and duration. The capacity of smallholder farmers and fishermen and associated micro, small and </w:t>
            </w:r>
            <w:r w:rsidR="00316D07">
              <w:t>medium-sized</w:t>
            </w:r>
            <w:r>
              <w:t xml:space="preserve"> enterprises (MSME’s) to adapt to these </w:t>
            </w:r>
            <w:r w:rsidR="00316D07">
              <w:t>climate-related</w:t>
            </w:r>
            <w:r>
              <w:t xml:space="preserve"> risks is low. Land, forest and coastal degradation, inadequate extension services, limited infrastructure and insufficient financial incentives and mechanisms have already held back smallholder agriculture and fishery sectors in terms of production, value chain development and sustaining livelihoods and food security. Additionally, options that help build adaptive capacity, such as alternative livelihoods in sustainable ecotourism</w:t>
            </w:r>
            <w:r w:rsidR="00316D07">
              <w:t>,</w:t>
            </w:r>
            <w:r>
              <w:t xml:space="preserve"> are still underexplored.   </w:t>
            </w:r>
          </w:p>
          <w:p w14:paraId="00673217" w14:textId="77777777" w:rsidR="00E858B1" w:rsidRDefault="00E858B1">
            <w:pPr>
              <w:jc w:val="both"/>
            </w:pPr>
          </w:p>
          <w:p w14:paraId="11F94738" w14:textId="1AAAB0D9" w:rsidR="00E858B1" w:rsidRDefault="00000000">
            <w:pPr>
              <w:jc w:val="both"/>
            </w:pPr>
            <w:r>
              <w:t xml:space="preserve">The project’s objective is ‘building climate resilience in natural-resource dependent rural communities of Liberia through systems-based, transformational adaptation in the agricultural, fisheries and ecotourism sectors.’ It will increase smallholder adaptive capacity by restoring natural resources, strengthening extension services, strengthening access to finance, and strengthening sustainable value chains.  It will employ a combination of interventions that focus on the adoption of resilient and regenerative practices among farmers and </w:t>
            </w:r>
            <w:r w:rsidR="00316D07">
              <w:t>fisherfolk</w:t>
            </w:r>
            <w:r>
              <w:t xml:space="preserve"> to improve productivity while at the same time reducing environmental impacts, </w:t>
            </w:r>
          </w:p>
          <w:p w14:paraId="232DDEED" w14:textId="77777777" w:rsidR="00E858B1" w:rsidRDefault="00000000">
            <w:pPr>
              <w:numPr>
                <w:ilvl w:val="0"/>
                <w:numId w:val="12"/>
              </w:numPr>
              <w:pBdr>
                <w:top w:val="nil"/>
                <w:left w:val="nil"/>
                <w:bottom w:val="nil"/>
                <w:right w:val="nil"/>
                <w:between w:val="nil"/>
              </w:pBdr>
              <w:spacing w:line="259" w:lineRule="auto"/>
              <w:jc w:val="both"/>
              <w:rPr>
                <w:color w:val="000000"/>
                <w:sz w:val="24"/>
                <w:szCs w:val="24"/>
              </w:rPr>
            </w:pPr>
            <w:r>
              <w:rPr>
                <w:color w:val="000000"/>
                <w:sz w:val="24"/>
                <w:szCs w:val="24"/>
              </w:rPr>
              <w:t xml:space="preserve">linking local livelihoods to sustainable value chains, developing alternative livelihood strategies such as those linked to eco-tourism, and fostering market access through business skills training, and </w:t>
            </w:r>
          </w:p>
          <w:p w14:paraId="31CDF90E" w14:textId="77777777" w:rsidR="00E858B1" w:rsidRDefault="00000000">
            <w:pPr>
              <w:numPr>
                <w:ilvl w:val="0"/>
                <w:numId w:val="12"/>
              </w:numPr>
              <w:pBdr>
                <w:top w:val="nil"/>
                <w:left w:val="nil"/>
                <w:bottom w:val="nil"/>
                <w:right w:val="nil"/>
                <w:between w:val="nil"/>
              </w:pBdr>
              <w:spacing w:line="259" w:lineRule="auto"/>
              <w:jc w:val="both"/>
              <w:rPr>
                <w:color w:val="000000"/>
                <w:sz w:val="24"/>
                <w:szCs w:val="24"/>
              </w:rPr>
            </w:pPr>
            <w:r>
              <w:rPr>
                <w:color w:val="000000"/>
                <w:sz w:val="24"/>
                <w:szCs w:val="24"/>
              </w:rPr>
              <w:t xml:space="preserve">providing an enabling innovative finance environment that fosters private sector engagement, links actors along the value chain and scales the development of sustainable enterprises based </w:t>
            </w:r>
            <w:r>
              <w:rPr>
                <w:color w:val="000000"/>
                <w:sz w:val="24"/>
                <w:szCs w:val="24"/>
              </w:rPr>
              <w:lastRenderedPageBreak/>
              <w:t>along the value chain. The project is expected to bring 3640 ha of land and coastal areas under improved management for climate resilience, capacitate an overall of 81,800 people in the seven target counties to identify climate change impacts and appropriate adaptation responses, mobilize 500,000 (US$) investment from private sector sources and incubate or accelerate 30 MSMEs enterprises engaged in climate change adaptation and resilience action with technical assistance, financial matchmaking, and/or direct financing.</w:t>
            </w:r>
          </w:p>
        </w:tc>
      </w:tr>
    </w:tbl>
    <w:p w14:paraId="181AF7AA" w14:textId="77777777" w:rsidR="00E858B1" w:rsidRDefault="00E858B1">
      <w:pPr>
        <w:jc w:val="both"/>
      </w:pPr>
    </w:p>
    <w:p w14:paraId="5D9BE84F" w14:textId="77777777" w:rsidR="00E858B1" w:rsidRDefault="00000000">
      <w:pPr>
        <w:numPr>
          <w:ilvl w:val="0"/>
          <w:numId w:val="1"/>
        </w:numPr>
        <w:pBdr>
          <w:top w:val="nil"/>
          <w:left w:val="nil"/>
          <w:bottom w:val="nil"/>
          <w:right w:val="nil"/>
          <w:between w:val="nil"/>
        </w:pBdr>
        <w:jc w:val="both"/>
        <w:rPr>
          <w:b/>
          <w:bCs/>
          <w:color w:val="000000"/>
        </w:rPr>
      </w:pPr>
      <w:r>
        <w:rPr>
          <w:b/>
          <w:bCs/>
          <w:color w:val="000000"/>
        </w:rPr>
        <w:t>OBJECTIVE OF THE ASSIGNMENT</w:t>
      </w:r>
    </w:p>
    <w:tbl>
      <w:tblPr>
        <w:tblStyle w:val="a1"/>
        <w:tblW w:w="10260"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60"/>
      </w:tblGrid>
      <w:tr w:rsidR="00E858B1" w14:paraId="4EBC99E0" w14:textId="77777777">
        <w:tc>
          <w:tcPr>
            <w:tcW w:w="10260" w:type="dxa"/>
          </w:tcPr>
          <w:p w14:paraId="412BF757" w14:textId="77777777" w:rsidR="00E858B1" w:rsidRDefault="00000000">
            <w:pPr>
              <w:jc w:val="both"/>
            </w:pPr>
            <w:r>
              <w:t>To design, implement, and evaluate a comprehensive Communication and Behavior Change Campaign that increases public awareness and promotes positive behavioral change regarding environmental conservation, sustainable livelihoods, and climate resilience among communities engaged in or affected by unsustainable environmental practices.</w:t>
            </w:r>
          </w:p>
        </w:tc>
      </w:tr>
    </w:tbl>
    <w:p w14:paraId="3467F4FA" w14:textId="77777777" w:rsidR="00E858B1" w:rsidRDefault="00E858B1">
      <w:pPr>
        <w:jc w:val="both"/>
      </w:pPr>
    </w:p>
    <w:p w14:paraId="132DE30E" w14:textId="77777777" w:rsidR="00E858B1" w:rsidRDefault="00000000">
      <w:pPr>
        <w:numPr>
          <w:ilvl w:val="0"/>
          <w:numId w:val="1"/>
        </w:numPr>
        <w:pBdr>
          <w:top w:val="nil"/>
          <w:left w:val="nil"/>
          <w:bottom w:val="nil"/>
          <w:right w:val="nil"/>
          <w:between w:val="nil"/>
        </w:pBdr>
        <w:rPr>
          <w:b/>
          <w:bCs/>
          <w:color w:val="000000"/>
        </w:rPr>
      </w:pPr>
      <w:r>
        <w:rPr>
          <w:b/>
          <w:bCs/>
          <w:color w:val="000000"/>
        </w:rPr>
        <w:t>TERMS OF REFERENCE</w:t>
      </w:r>
    </w:p>
    <w:tbl>
      <w:tblPr>
        <w:tblStyle w:val="a2"/>
        <w:tblW w:w="10260"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60"/>
      </w:tblGrid>
      <w:tr w:rsidR="00E858B1" w14:paraId="659069B6" w14:textId="77777777">
        <w:tc>
          <w:tcPr>
            <w:tcW w:w="10260" w:type="dxa"/>
          </w:tcPr>
          <w:p w14:paraId="626C4775" w14:textId="4570B5A5" w:rsidR="00E858B1" w:rsidRDefault="00000000">
            <w:pPr>
              <w:jc w:val="both"/>
            </w:pPr>
            <w:r>
              <w:t xml:space="preserve">The selected NGO shall be responsible for the design, implementation, monitoring, and reporting of the awareness campaign for the SARTLA Project across the seven intervention counties of Montserrado, Margibi, Grand Cape Mount, Bong, Nimba, Lofa, and Maryland. The NGO will be expected to generate reliable baseline information that will establish benchmark values for project indicators and provide a foundation for measuring </w:t>
            </w:r>
            <w:r w:rsidR="00316D07">
              <w:t xml:space="preserve">the </w:t>
            </w:r>
            <w:r>
              <w:t>project’s knowledge, awareness and impacts throughout the implementation period.</w:t>
            </w:r>
          </w:p>
          <w:p w14:paraId="6EFE3642" w14:textId="77777777" w:rsidR="00E858B1" w:rsidRDefault="00E858B1">
            <w:pPr>
              <w:jc w:val="both"/>
            </w:pPr>
          </w:p>
          <w:p w14:paraId="29746B41" w14:textId="77777777" w:rsidR="00E858B1" w:rsidRDefault="00000000">
            <w:pPr>
              <w:jc w:val="both"/>
            </w:pPr>
            <w:r>
              <w:t xml:space="preserve">Phase 1: Community Entry, Stakeholder Engagement and KAP Baseline </w:t>
            </w:r>
          </w:p>
          <w:p w14:paraId="72435807" w14:textId="77777777" w:rsidR="00E858B1" w:rsidRDefault="00000000">
            <w:pPr>
              <w:jc w:val="both"/>
            </w:pPr>
            <w:r>
              <w:t xml:space="preserve">The NGO shall undertake a comprehensive review of all relevant project documentation, including the Project Document (PRODOC), Results Framework, Theory of Change, Monitoring and Evaluation Framework, GEF Core Indicators, environmental and social safeguard instruments, and other relevant national policies and strategies. Building upon this review, the NGO shall engage key stakeholders, including representatives of </w:t>
            </w:r>
            <w:proofErr w:type="spellStart"/>
            <w:r>
              <w:t>MoA</w:t>
            </w:r>
            <w:proofErr w:type="spellEnd"/>
            <w:r>
              <w:t>, EPA, UNDP, project management staff, government institutions, county authorities, and community representatives, to gain a clear understanding of project objectives, intervention areas, and expected results.</w:t>
            </w:r>
          </w:p>
          <w:p w14:paraId="1C950652" w14:textId="77777777" w:rsidR="00E858B1" w:rsidRDefault="00000000">
            <w:pPr>
              <w:jc w:val="both"/>
            </w:pPr>
            <w:r>
              <w:t>Based on these consultations, the NGO shall consult key stakeholders, county authorities, traditional leaders, women and youth groups, mining communities, farmers’ organizations, and other actors. Conduct a baseline Knowledge, Attitudes and Practices (KAP) assessment using quantitative and qualitative methods to establish benchmark indicators on environmental awareness and behavior as well as develop a Community Entry Report presenting methodology, sampling approach, stakeholder engagement plan, campaign implementation schedule, and monitoring framework.</w:t>
            </w:r>
          </w:p>
          <w:p w14:paraId="1C204258" w14:textId="77777777" w:rsidR="00E858B1" w:rsidRDefault="00E858B1">
            <w:pPr>
              <w:jc w:val="both"/>
            </w:pPr>
          </w:p>
          <w:p w14:paraId="1C9DF98C" w14:textId="77777777" w:rsidR="00E858B1" w:rsidRDefault="00000000">
            <w:pPr>
              <w:jc w:val="both"/>
            </w:pPr>
            <w:r>
              <w:t>Phase 2: Campaign Strategy and Creative Development</w:t>
            </w:r>
          </w:p>
          <w:p w14:paraId="737B1F96" w14:textId="28936D2B" w:rsidR="00E858B1" w:rsidRDefault="00000000">
            <w:pPr>
              <w:jc w:val="both"/>
            </w:pPr>
            <w:r>
              <w:t xml:space="preserve">The NGO shall develop a Comprehensive Communication and Behavior Change Campaign Strategy that </w:t>
            </w:r>
            <w:r w:rsidR="00E277BB">
              <w:t>outlines</w:t>
            </w:r>
            <w:r>
              <w:t xml:space="preserve"> audience segmentation and behavior analysis, behavioral objectives and change pathways, communication channels and outreach mix, risk communication and misinformation management, monitoring and learning framework. In addition to the key components of the campaign, the strategy should highlight information on socioeconomic conditions, livelihood systems, climate resilience capacities, ecosystem management, climate change knowledge and perceptions, alternative livelihood opportunities, and gender and social inclusion considerations.</w:t>
            </w:r>
          </w:p>
          <w:p w14:paraId="5577B261" w14:textId="358E9B98" w:rsidR="00E858B1" w:rsidRDefault="00000000">
            <w:pPr>
              <w:jc w:val="both"/>
            </w:pPr>
            <w:r>
              <w:t>The NGO shall also create a campaign branding package including campaign name and theme, the visual identity, materials and branding guidelines, tailored messages as per audiences and result validation from communities. Attention should be given to ensuring the participation of women, youth, persons with disabilities, and other vulnerable groups in the study process while adhering to ethical standards.</w:t>
            </w:r>
          </w:p>
          <w:p w14:paraId="6C031ADD" w14:textId="77777777" w:rsidR="00E858B1" w:rsidRDefault="00E858B1">
            <w:pPr>
              <w:jc w:val="both"/>
            </w:pPr>
          </w:p>
          <w:p w14:paraId="4E2A7224" w14:textId="77777777" w:rsidR="00E858B1" w:rsidRDefault="00000000">
            <w:pPr>
              <w:jc w:val="both"/>
            </w:pPr>
            <w:r>
              <w:t>Phase 3: Production of Communication Materials</w:t>
            </w:r>
          </w:p>
          <w:p w14:paraId="4D69B19C" w14:textId="6B9C1FEA" w:rsidR="00E858B1" w:rsidRDefault="00000000">
            <w:pPr>
              <w:jc w:val="both"/>
            </w:pPr>
            <w:r>
              <w:t>The NGO shall produce high-quality multimedia materials in English and dialect (Bassa, Kpelle, Lorma, Gio, Grebo, Kru, and others) adaptable to the community. The materials shall include</w:t>
            </w:r>
            <w:r w:rsidR="00316D07">
              <w:t>,</w:t>
            </w:r>
            <w:r>
              <w:t xml:space="preserve"> but not be limited to</w:t>
            </w:r>
            <w:r w:rsidR="00316D07">
              <w:t>,</w:t>
            </w:r>
            <w:r>
              <w:t xml:space="preserve"> radio jingles and town crier </w:t>
            </w:r>
            <w:r w:rsidR="00316D07">
              <w:t>scripts</w:t>
            </w:r>
            <w:r>
              <w:t xml:space="preserve">, short and documentary videos, digital media </w:t>
            </w:r>
            <w:r w:rsidR="00316D07">
              <w:t>content</w:t>
            </w:r>
            <w:r>
              <w:t xml:space="preserve">, IEC materials (fact sheets, posters, brochures, and banners), Townhall Dialogue or </w:t>
            </w:r>
            <w:r w:rsidR="00316D07">
              <w:t>Focus</w:t>
            </w:r>
            <w:r>
              <w:t xml:space="preserve"> Group Discussion. All materials shall be submitted for technical review and approval prior to dissemination.</w:t>
            </w:r>
          </w:p>
          <w:p w14:paraId="725A420B" w14:textId="4D2D206C" w:rsidR="00FC1E8F" w:rsidRDefault="00FC1E8F">
            <w:pPr>
              <w:jc w:val="both"/>
            </w:pPr>
            <w:r w:rsidRPr="00FC1E8F">
              <w:t>The NGO shall design, produce, and coordinate the installation of strategic outdoor communication materials, including awareness signboards</w:t>
            </w:r>
            <w:r>
              <w:t xml:space="preserve"> </w:t>
            </w:r>
            <w:r w:rsidRPr="00FC1E8F">
              <w:t>and other durable visibility materials at agreed locations. The NGO shall undertake site assessments, develop design concepts, obtain technical approval from the SARTLA Project Management Unit and relevant government authorities, and ensure that all signage complies with the approved campaign branding guidelines, accessibility considerations, and environmental standards.</w:t>
            </w:r>
          </w:p>
          <w:p w14:paraId="6ACF820A" w14:textId="77777777" w:rsidR="00E858B1" w:rsidRDefault="00E858B1">
            <w:pPr>
              <w:jc w:val="both"/>
            </w:pPr>
          </w:p>
          <w:p w14:paraId="35BCA7B4" w14:textId="77777777" w:rsidR="00E858B1" w:rsidRDefault="00000000">
            <w:pPr>
              <w:jc w:val="both"/>
            </w:pPr>
            <w:r>
              <w:t>Phase 4: Campaign Implementation</w:t>
            </w:r>
          </w:p>
          <w:p w14:paraId="217A77CA" w14:textId="77777777" w:rsidR="00E858B1" w:rsidRDefault="00000000">
            <w:pPr>
              <w:jc w:val="both"/>
            </w:pPr>
            <w:r>
              <w:t>The NGO shall implement a nationwide campaign using integrated communication approaches, including Community dialogues and town hall meetings, interactive radio programs, school and youth engagement activities, Traditional leader forums, tailored SMS outreach and road shows, media and digital engagement, participatory storytelling and citizen reporting. Special attention shall be given to engaging women, youth, persons with disabilities, miners, farmers, fisherfolk, and local government authorities.</w:t>
            </w:r>
          </w:p>
          <w:p w14:paraId="72523A3A" w14:textId="77777777" w:rsidR="00E858B1" w:rsidRDefault="00E858B1">
            <w:pPr>
              <w:jc w:val="both"/>
            </w:pPr>
          </w:p>
          <w:p w14:paraId="5790A59A" w14:textId="77777777" w:rsidR="00E858B1" w:rsidRDefault="00000000">
            <w:pPr>
              <w:jc w:val="both"/>
            </w:pPr>
            <w:r>
              <w:t>Phase 5: Monitoring, Learning and Final Evaluation</w:t>
            </w:r>
          </w:p>
          <w:p w14:paraId="632DD963" w14:textId="77777777" w:rsidR="00E858B1" w:rsidRDefault="00000000">
            <w:pPr>
              <w:jc w:val="both"/>
            </w:pPr>
            <w:r>
              <w:t>The NGO shall establish a monitoring system to track campaign reach and audience exposure, participation disaggregated by sex, age, disability status, and county, engagement levels across communication channels, changes in knowledge, attitudes, and self-reported behaviors, community feedback, human success stories, and lessons learned.</w:t>
            </w:r>
          </w:p>
          <w:p w14:paraId="70F9A000" w14:textId="23D6545A" w:rsidR="00E858B1" w:rsidRDefault="00000000">
            <w:pPr>
              <w:jc w:val="both"/>
            </w:pPr>
            <w:r>
              <w:t>Upon completion of campaign activities, the NGO shall conduct an endline assessment and prepare a comprehensive Campaign Impact Report highlighting key socioeconomic, environmental, and climate resilience of the campaign characteristics of the intervention areas</w:t>
            </w:r>
            <w:r w:rsidR="00316D07">
              <w:t>,</w:t>
            </w:r>
            <w:r>
              <w:t xml:space="preserve"> with recommendations for sustainability and scale-up.</w:t>
            </w:r>
          </w:p>
          <w:p w14:paraId="337C1590" w14:textId="77777777" w:rsidR="00E858B1" w:rsidRDefault="00E858B1">
            <w:pPr>
              <w:jc w:val="both"/>
            </w:pPr>
          </w:p>
          <w:p w14:paraId="3A540F01" w14:textId="77777777" w:rsidR="00E858B1" w:rsidRDefault="00000000">
            <w:pPr>
              <w:jc w:val="both"/>
            </w:pPr>
            <w:r>
              <w:t xml:space="preserve">Cross-cutting requirements </w:t>
            </w:r>
          </w:p>
          <w:p w14:paraId="45D05D19" w14:textId="77777777" w:rsidR="00E858B1" w:rsidRDefault="00000000">
            <w:pPr>
              <w:jc w:val="both"/>
            </w:pPr>
            <w:r>
              <w:t>The campaign shall integrate gender equality and women’s participation, social inclusion of vulnerable and marginalized groups, conflict sensitivity in messaging and community engagement, climate resilience and ecosystem restoration messages, safeguarding and ethical communication standards.</w:t>
            </w:r>
          </w:p>
        </w:tc>
      </w:tr>
    </w:tbl>
    <w:p w14:paraId="70345EF4" w14:textId="77777777" w:rsidR="00E858B1" w:rsidRDefault="00E858B1">
      <w:pPr>
        <w:jc w:val="both"/>
        <w:rPr>
          <w:b/>
          <w:bCs/>
        </w:rPr>
      </w:pPr>
    </w:p>
    <w:p w14:paraId="242BAFCD" w14:textId="77777777" w:rsidR="00E858B1" w:rsidRDefault="00000000">
      <w:pPr>
        <w:numPr>
          <w:ilvl w:val="0"/>
          <w:numId w:val="1"/>
        </w:numPr>
        <w:pBdr>
          <w:top w:val="nil"/>
          <w:left w:val="nil"/>
          <w:bottom w:val="nil"/>
          <w:right w:val="nil"/>
          <w:between w:val="nil"/>
        </w:pBdr>
        <w:jc w:val="both"/>
        <w:rPr>
          <w:b/>
          <w:bCs/>
          <w:color w:val="000000"/>
        </w:rPr>
      </w:pPr>
      <w:r>
        <w:rPr>
          <w:b/>
          <w:bCs/>
          <w:color w:val="000000"/>
        </w:rPr>
        <w:t>DELIVERABLES</w:t>
      </w:r>
    </w:p>
    <w:tbl>
      <w:tblPr>
        <w:tblStyle w:val="a3"/>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5"/>
        <w:gridCol w:w="3005"/>
        <w:gridCol w:w="3006"/>
      </w:tblGrid>
      <w:tr w:rsidR="00E858B1" w14:paraId="59D2B88F" w14:textId="77777777">
        <w:tc>
          <w:tcPr>
            <w:tcW w:w="3005" w:type="dxa"/>
          </w:tcPr>
          <w:p w14:paraId="3B041A5F" w14:textId="77777777" w:rsidR="00E858B1" w:rsidRDefault="00000000">
            <w:pPr>
              <w:jc w:val="both"/>
            </w:pPr>
            <w:r>
              <w:t>Deliverables</w:t>
            </w:r>
          </w:p>
        </w:tc>
        <w:tc>
          <w:tcPr>
            <w:tcW w:w="3005" w:type="dxa"/>
          </w:tcPr>
          <w:p w14:paraId="2774929E" w14:textId="77777777" w:rsidR="00E858B1" w:rsidRDefault="00000000">
            <w:pPr>
              <w:jc w:val="both"/>
            </w:pPr>
            <w:r>
              <w:t>Description</w:t>
            </w:r>
          </w:p>
        </w:tc>
        <w:tc>
          <w:tcPr>
            <w:tcW w:w="3006" w:type="dxa"/>
          </w:tcPr>
          <w:p w14:paraId="3E2984A6" w14:textId="77777777" w:rsidR="00E858B1" w:rsidRDefault="00000000">
            <w:pPr>
              <w:jc w:val="both"/>
            </w:pPr>
            <w:r>
              <w:t>Timeline</w:t>
            </w:r>
          </w:p>
        </w:tc>
      </w:tr>
      <w:tr w:rsidR="00E858B1" w14:paraId="21DA4E46" w14:textId="77777777">
        <w:tc>
          <w:tcPr>
            <w:tcW w:w="3005" w:type="dxa"/>
            <w:vMerge w:val="restart"/>
            <w:vAlign w:val="center"/>
          </w:tcPr>
          <w:p w14:paraId="03FF2124" w14:textId="77777777" w:rsidR="00E858B1" w:rsidRDefault="00000000">
            <w:pPr>
              <w:jc w:val="center"/>
            </w:pPr>
            <w:r>
              <w:t xml:space="preserve">Onboarding </w:t>
            </w:r>
          </w:p>
        </w:tc>
        <w:tc>
          <w:tcPr>
            <w:tcW w:w="3005" w:type="dxa"/>
          </w:tcPr>
          <w:p w14:paraId="6DA717B9" w14:textId="77777777" w:rsidR="00E858B1" w:rsidRDefault="00000000">
            <w:pPr>
              <w:jc w:val="both"/>
            </w:pPr>
            <w:r>
              <w:t xml:space="preserve">Methodology, campaign strategy, detail workplan, stakeholder engagement plan, and result framework </w:t>
            </w:r>
          </w:p>
        </w:tc>
        <w:tc>
          <w:tcPr>
            <w:tcW w:w="3006" w:type="dxa"/>
          </w:tcPr>
          <w:p w14:paraId="3E461682" w14:textId="77777777" w:rsidR="00E858B1" w:rsidRDefault="00000000">
            <w:pPr>
              <w:jc w:val="both"/>
            </w:pPr>
            <w:r>
              <w:t>Week 2</w:t>
            </w:r>
          </w:p>
        </w:tc>
      </w:tr>
      <w:tr w:rsidR="00E858B1" w14:paraId="75681EF5" w14:textId="77777777">
        <w:tc>
          <w:tcPr>
            <w:tcW w:w="3005" w:type="dxa"/>
            <w:vMerge/>
            <w:vAlign w:val="center"/>
          </w:tcPr>
          <w:p w14:paraId="4EF98D20" w14:textId="77777777" w:rsidR="00E858B1" w:rsidRDefault="00E858B1">
            <w:pPr>
              <w:widowControl w:val="0"/>
              <w:pBdr>
                <w:top w:val="nil"/>
                <w:left w:val="nil"/>
                <w:bottom w:val="nil"/>
                <w:right w:val="nil"/>
                <w:between w:val="nil"/>
              </w:pBdr>
              <w:spacing w:line="276" w:lineRule="auto"/>
            </w:pPr>
          </w:p>
        </w:tc>
        <w:tc>
          <w:tcPr>
            <w:tcW w:w="3005" w:type="dxa"/>
          </w:tcPr>
          <w:p w14:paraId="56A7D938" w14:textId="77777777" w:rsidR="00E858B1" w:rsidRDefault="00000000">
            <w:pPr>
              <w:spacing w:after="160" w:line="278" w:lineRule="auto"/>
            </w:pPr>
            <w:r>
              <w:t>KAP Baseline findings, indicator and report</w:t>
            </w:r>
          </w:p>
        </w:tc>
        <w:tc>
          <w:tcPr>
            <w:tcW w:w="3006" w:type="dxa"/>
          </w:tcPr>
          <w:p w14:paraId="004515F6" w14:textId="77777777" w:rsidR="00E858B1" w:rsidRDefault="00000000">
            <w:pPr>
              <w:jc w:val="both"/>
            </w:pPr>
            <w:r>
              <w:t>Week 3</w:t>
            </w:r>
          </w:p>
        </w:tc>
      </w:tr>
      <w:tr w:rsidR="00E858B1" w14:paraId="7BEE520F" w14:textId="77777777">
        <w:tc>
          <w:tcPr>
            <w:tcW w:w="3005" w:type="dxa"/>
          </w:tcPr>
          <w:p w14:paraId="36789DBC" w14:textId="77777777" w:rsidR="00E858B1" w:rsidRDefault="00000000">
            <w:pPr>
              <w:jc w:val="both"/>
            </w:pPr>
            <w:r>
              <w:t>Communication &amp; Behavior Change Strategy</w:t>
            </w:r>
          </w:p>
        </w:tc>
        <w:tc>
          <w:tcPr>
            <w:tcW w:w="3005" w:type="dxa"/>
          </w:tcPr>
          <w:p w14:paraId="4C47F968" w14:textId="77777777" w:rsidR="00E858B1" w:rsidRDefault="00000000">
            <w:pPr>
              <w:jc w:val="both"/>
            </w:pPr>
            <w:r>
              <w:t xml:space="preserve">Audience segmentation, channels, key messages, and implementation plan </w:t>
            </w:r>
          </w:p>
        </w:tc>
        <w:tc>
          <w:tcPr>
            <w:tcW w:w="3006" w:type="dxa"/>
          </w:tcPr>
          <w:p w14:paraId="0037E8E5" w14:textId="77777777" w:rsidR="00E858B1" w:rsidRDefault="00000000">
            <w:pPr>
              <w:jc w:val="both"/>
            </w:pPr>
            <w:r>
              <w:t>Month 2</w:t>
            </w:r>
          </w:p>
        </w:tc>
      </w:tr>
      <w:tr w:rsidR="00E858B1" w14:paraId="7838B7A7" w14:textId="77777777">
        <w:tc>
          <w:tcPr>
            <w:tcW w:w="3005" w:type="dxa"/>
            <w:vMerge w:val="restart"/>
            <w:vAlign w:val="center"/>
          </w:tcPr>
          <w:p w14:paraId="00CF047D" w14:textId="77777777" w:rsidR="00E858B1" w:rsidRDefault="00000000">
            <w:pPr>
              <w:jc w:val="center"/>
            </w:pPr>
            <w:r>
              <w:t>Multimedia &amp; IEC Materials</w:t>
            </w:r>
          </w:p>
        </w:tc>
        <w:tc>
          <w:tcPr>
            <w:tcW w:w="3005" w:type="dxa"/>
          </w:tcPr>
          <w:p w14:paraId="20EBD4A7" w14:textId="77777777" w:rsidR="00E858B1" w:rsidRDefault="00000000">
            <w:r>
              <w:t>Branding guidelines, and approved message package</w:t>
            </w:r>
          </w:p>
          <w:p w14:paraId="1249C8B6" w14:textId="77777777" w:rsidR="00E858B1" w:rsidRDefault="00E858B1">
            <w:pPr>
              <w:jc w:val="both"/>
            </w:pPr>
          </w:p>
        </w:tc>
        <w:tc>
          <w:tcPr>
            <w:tcW w:w="3006" w:type="dxa"/>
          </w:tcPr>
          <w:p w14:paraId="33A5BC62" w14:textId="77777777" w:rsidR="00E858B1" w:rsidRDefault="00000000">
            <w:pPr>
              <w:jc w:val="both"/>
            </w:pPr>
            <w:r>
              <w:t>Month 3</w:t>
            </w:r>
          </w:p>
        </w:tc>
      </w:tr>
      <w:tr w:rsidR="00E858B1" w14:paraId="7DE63C9C" w14:textId="77777777">
        <w:tc>
          <w:tcPr>
            <w:tcW w:w="3005" w:type="dxa"/>
            <w:vMerge/>
            <w:vAlign w:val="center"/>
          </w:tcPr>
          <w:p w14:paraId="32EA8521" w14:textId="77777777" w:rsidR="00E858B1" w:rsidRDefault="00E858B1">
            <w:pPr>
              <w:widowControl w:val="0"/>
              <w:pBdr>
                <w:top w:val="nil"/>
                <w:left w:val="nil"/>
                <w:bottom w:val="nil"/>
                <w:right w:val="nil"/>
                <w:between w:val="nil"/>
              </w:pBdr>
              <w:spacing w:line="276" w:lineRule="auto"/>
            </w:pPr>
          </w:p>
        </w:tc>
        <w:tc>
          <w:tcPr>
            <w:tcW w:w="3005" w:type="dxa"/>
          </w:tcPr>
          <w:p w14:paraId="6A02242B" w14:textId="77777777" w:rsidR="00E858B1" w:rsidRDefault="00000000">
            <w:pPr>
              <w:jc w:val="both"/>
            </w:pPr>
            <w:r>
              <w:t xml:space="preserve">Radio, video, print, and digital content in English and local languages </w:t>
            </w:r>
          </w:p>
        </w:tc>
        <w:tc>
          <w:tcPr>
            <w:tcW w:w="3006" w:type="dxa"/>
          </w:tcPr>
          <w:p w14:paraId="6F327603" w14:textId="77777777" w:rsidR="00E858B1" w:rsidRDefault="00000000">
            <w:pPr>
              <w:jc w:val="both"/>
            </w:pPr>
            <w:r>
              <w:t>Month 4</w:t>
            </w:r>
          </w:p>
        </w:tc>
      </w:tr>
      <w:tr w:rsidR="00E277BB" w14:paraId="3D999E21" w14:textId="77777777">
        <w:tc>
          <w:tcPr>
            <w:tcW w:w="3005" w:type="dxa"/>
            <w:vAlign w:val="center"/>
          </w:tcPr>
          <w:p w14:paraId="187EE040" w14:textId="08A7918F" w:rsidR="00E277BB" w:rsidRDefault="00E277BB">
            <w:pPr>
              <w:widowControl w:val="0"/>
              <w:pBdr>
                <w:top w:val="nil"/>
                <w:left w:val="nil"/>
                <w:bottom w:val="nil"/>
                <w:right w:val="nil"/>
                <w:between w:val="nil"/>
              </w:pBdr>
              <w:spacing w:line="276" w:lineRule="auto"/>
            </w:pPr>
            <w:r>
              <w:t>Environmental Signage</w:t>
            </w:r>
          </w:p>
        </w:tc>
        <w:tc>
          <w:tcPr>
            <w:tcW w:w="3005" w:type="dxa"/>
          </w:tcPr>
          <w:p w14:paraId="566DA5C8" w14:textId="1CC98FBC" w:rsidR="00E277BB" w:rsidRDefault="00E277BB">
            <w:pPr>
              <w:jc w:val="both"/>
            </w:pPr>
            <w:r w:rsidRPr="00E277BB">
              <w:t>Approved designs, production, installation</w:t>
            </w:r>
            <w:r>
              <w:t xml:space="preserve"> </w:t>
            </w:r>
            <w:r w:rsidRPr="00E277BB">
              <w:t>of all signboards and outdoor communication materials</w:t>
            </w:r>
          </w:p>
        </w:tc>
        <w:tc>
          <w:tcPr>
            <w:tcW w:w="3006" w:type="dxa"/>
          </w:tcPr>
          <w:p w14:paraId="477DBBC7" w14:textId="194DED97" w:rsidR="00E277BB" w:rsidRDefault="00E277BB">
            <w:pPr>
              <w:jc w:val="both"/>
            </w:pPr>
            <w:r>
              <w:t>Month 6</w:t>
            </w:r>
          </w:p>
        </w:tc>
      </w:tr>
      <w:tr w:rsidR="00E858B1" w14:paraId="371C6254" w14:textId="77777777">
        <w:tc>
          <w:tcPr>
            <w:tcW w:w="3005" w:type="dxa"/>
          </w:tcPr>
          <w:p w14:paraId="04B01FB1" w14:textId="77777777" w:rsidR="00E858B1" w:rsidRDefault="00000000">
            <w:pPr>
              <w:jc w:val="both"/>
            </w:pPr>
            <w:r>
              <w:t>Monthly Progress Reports</w:t>
            </w:r>
          </w:p>
        </w:tc>
        <w:tc>
          <w:tcPr>
            <w:tcW w:w="3005" w:type="dxa"/>
          </w:tcPr>
          <w:p w14:paraId="73BC75E1" w14:textId="77777777" w:rsidR="00E858B1" w:rsidRDefault="00000000">
            <w:pPr>
              <w:jc w:val="both"/>
            </w:pPr>
            <w:r>
              <w:t>Activities, reach, challenges, and corrective actions</w:t>
            </w:r>
          </w:p>
        </w:tc>
        <w:tc>
          <w:tcPr>
            <w:tcW w:w="3006" w:type="dxa"/>
          </w:tcPr>
          <w:p w14:paraId="20033BDD" w14:textId="77777777" w:rsidR="00E858B1" w:rsidRDefault="00000000">
            <w:pPr>
              <w:jc w:val="both"/>
            </w:pPr>
            <w:r>
              <w:t>Monthly</w:t>
            </w:r>
          </w:p>
        </w:tc>
      </w:tr>
      <w:tr w:rsidR="00E858B1" w14:paraId="57CC8835" w14:textId="77777777">
        <w:tc>
          <w:tcPr>
            <w:tcW w:w="3005" w:type="dxa"/>
          </w:tcPr>
          <w:p w14:paraId="56F51093" w14:textId="77777777" w:rsidR="00E858B1" w:rsidRDefault="00000000">
            <w:pPr>
              <w:jc w:val="both"/>
            </w:pPr>
            <w:r>
              <w:t>Midterm Monitoring Report</w:t>
            </w:r>
          </w:p>
        </w:tc>
        <w:tc>
          <w:tcPr>
            <w:tcW w:w="3005" w:type="dxa"/>
          </w:tcPr>
          <w:p w14:paraId="1289AC00" w14:textId="77777777" w:rsidR="00E858B1" w:rsidRDefault="00000000">
            <w:pPr>
              <w:jc w:val="both"/>
            </w:pPr>
            <w:r>
              <w:t xml:space="preserve">Reach, engagement, and emerging behavioral trends </w:t>
            </w:r>
          </w:p>
        </w:tc>
        <w:tc>
          <w:tcPr>
            <w:tcW w:w="3006" w:type="dxa"/>
          </w:tcPr>
          <w:p w14:paraId="4698323F" w14:textId="77777777" w:rsidR="00E858B1" w:rsidRDefault="00000000">
            <w:pPr>
              <w:jc w:val="both"/>
            </w:pPr>
            <w:r>
              <w:t>Month 6</w:t>
            </w:r>
          </w:p>
        </w:tc>
      </w:tr>
      <w:tr w:rsidR="00E858B1" w14:paraId="30D12C7D" w14:textId="77777777">
        <w:tc>
          <w:tcPr>
            <w:tcW w:w="3005" w:type="dxa"/>
          </w:tcPr>
          <w:p w14:paraId="5C92339E" w14:textId="77777777" w:rsidR="00E858B1" w:rsidRDefault="00000000">
            <w:pPr>
              <w:jc w:val="both"/>
            </w:pPr>
            <w:r>
              <w:t>Endline Assessment Report</w:t>
            </w:r>
          </w:p>
        </w:tc>
        <w:tc>
          <w:tcPr>
            <w:tcW w:w="3005" w:type="dxa"/>
          </w:tcPr>
          <w:p w14:paraId="6FD3107C" w14:textId="77777777" w:rsidR="00E858B1" w:rsidRDefault="00000000">
            <w:pPr>
              <w:jc w:val="both"/>
            </w:pPr>
            <w:r>
              <w:t>Changes in knowledge, attitudes, and practices</w:t>
            </w:r>
          </w:p>
        </w:tc>
        <w:tc>
          <w:tcPr>
            <w:tcW w:w="3006" w:type="dxa"/>
          </w:tcPr>
          <w:p w14:paraId="0F2C47F5" w14:textId="77777777" w:rsidR="00E858B1" w:rsidRDefault="00000000">
            <w:pPr>
              <w:jc w:val="both"/>
            </w:pPr>
            <w:r>
              <w:t>Month 11</w:t>
            </w:r>
          </w:p>
        </w:tc>
      </w:tr>
      <w:tr w:rsidR="00E858B1" w14:paraId="012080D7" w14:textId="77777777">
        <w:tc>
          <w:tcPr>
            <w:tcW w:w="3005" w:type="dxa"/>
          </w:tcPr>
          <w:p w14:paraId="63A490DF" w14:textId="77777777" w:rsidR="00E858B1" w:rsidRDefault="00000000">
            <w:pPr>
              <w:jc w:val="both"/>
            </w:pPr>
            <w:r>
              <w:t>Final Campaign Impact Report</w:t>
            </w:r>
          </w:p>
        </w:tc>
        <w:tc>
          <w:tcPr>
            <w:tcW w:w="3005" w:type="dxa"/>
          </w:tcPr>
          <w:p w14:paraId="3B56B692" w14:textId="77777777" w:rsidR="00E858B1" w:rsidRDefault="00000000">
            <w:pPr>
              <w:jc w:val="both"/>
            </w:pPr>
            <w:r>
              <w:t>Results, lessons learned, sustainability recommendations, and all communication assets</w:t>
            </w:r>
          </w:p>
        </w:tc>
        <w:tc>
          <w:tcPr>
            <w:tcW w:w="3006" w:type="dxa"/>
          </w:tcPr>
          <w:p w14:paraId="08A6C6AD" w14:textId="77777777" w:rsidR="00E858B1" w:rsidRDefault="00000000">
            <w:pPr>
              <w:jc w:val="both"/>
            </w:pPr>
            <w:r>
              <w:t>Month 12</w:t>
            </w:r>
          </w:p>
        </w:tc>
      </w:tr>
    </w:tbl>
    <w:p w14:paraId="56FB6F1A" w14:textId="77777777" w:rsidR="00E858B1" w:rsidRDefault="00E858B1">
      <w:pPr>
        <w:jc w:val="both"/>
        <w:rPr>
          <w:b/>
          <w:bCs/>
        </w:rPr>
      </w:pPr>
    </w:p>
    <w:p w14:paraId="06E21EBA" w14:textId="77777777" w:rsidR="00E858B1" w:rsidRDefault="00E858B1">
      <w:pPr>
        <w:jc w:val="both"/>
        <w:rPr>
          <w:b/>
          <w:bCs/>
        </w:rPr>
      </w:pPr>
    </w:p>
    <w:p w14:paraId="2BC18230" w14:textId="77777777" w:rsidR="00E858B1" w:rsidRDefault="00000000">
      <w:pPr>
        <w:numPr>
          <w:ilvl w:val="0"/>
          <w:numId w:val="1"/>
        </w:numPr>
        <w:pBdr>
          <w:top w:val="nil"/>
          <w:left w:val="nil"/>
          <w:bottom w:val="nil"/>
          <w:right w:val="nil"/>
          <w:between w:val="nil"/>
        </w:pBdr>
        <w:jc w:val="both"/>
        <w:rPr>
          <w:b/>
          <w:bCs/>
          <w:color w:val="000000"/>
        </w:rPr>
      </w:pPr>
      <w:r>
        <w:rPr>
          <w:b/>
          <w:bCs/>
          <w:color w:val="000000"/>
        </w:rPr>
        <w:t>PAYMENT SCHEDULE</w:t>
      </w:r>
    </w:p>
    <w:p w14:paraId="39AC4341" w14:textId="4E1EE3C9" w:rsidR="00E858B1" w:rsidRDefault="00000000">
      <w:pPr>
        <w:jc w:val="both"/>
      </w:pPr>
      <w:r>
        <w:t xml:space="preserve">The consultancy is expected to be completed within </w:t>
      </w:r>
      <w:r w:rsidR="001127BA">
        <w:t>the first year of the project cycle</w:t>
      </w:r>
      <w:r>
        <w:t>. Payment will be made in tranches based on successful submission and approval of key deliverables as outlined in the schedule.</w:t>
      </w:r>
    </w:p>
    <w:tbl>
      <w:tblPr>
        <w:tblStyle w:val="a4"/>
        <w:tblW w:w="91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5"/>
        <w:gridCol w:w="2295"/>
        <w:gridCol w:w="2295"/>
        <w:gridCol w:w="2295"/>
      </w:tblGrid>
      <w:tr w:rsidR="00E858B1" w14:paraId="3F312D43" w14:textId="77777777">
        <w:trPr>
          <w:trHeight w:val="556"/>
        </w:trPr>
        <w:tc>
          <w:tcPr>
            <w:tcW w:w="2295" w:type="dxa"/>
          </w:tcPr>
          <w:p w14:paraId="209CE9F5" w14:textId="77777777" w:rsidR="00E858B1" w:rsidRDefault="00000000">
            <w:pPr>
              <w:jc w:val="both"/>
            </w:pPr>
            <w:r>
              <w:t>Terms of Payment</w:t>
            </w:r>
          </w:p>
        </w:tc>
        <w:tc>
          <w:tcPr>
            <w:tcW w:w="2295" w:type="dxa"/>
          </w:tcPr>
          <w:p w14:paraId="3EC83193" w14:textId="77777777" w:rsidR="00E858B1" w:rsidRDefault="00000000">
            <w:pPr>
              <w:jc w:val="both"/>
            </w:pPr>
            <w:r>
              <w:t>Percentage %</w:t>
            </w:r>
          </w:p>
        </w:tc>
        <w:tc>
          <w:tcPr>
            <w:tcW w:w="2295" w:type="dxa"/>
          </w:tcPr>
          <w:p w14:paraId="21229884" w14:textId="77777777" w:rsidR="00E858B1" w:rsidRDefault="00000000">
            <w:pPr>
              <w:jc w:val="both"/>
            </w:pPr>
            <w:r>
              <w:t>Timeline</w:t>
            </w:r>
          </w:p>
        </w:tc>
        <w:tc>
          <w:tcPr>
            <w:tcW w:w="2295" w:type="dxa"/>
          </w:tcPr>
          <w:p w14:paraId="4741B7B3" w14:textId="77777777" w:rsidR="00E858B1" w:rsidRDefault="00000000">
            <w:pPr>
              <w:jc w:val="both"/>
            </w:pPr>
            <w:r>
              <w:t>Deliverables</w:t>
            </w:r>
          </w:p>
        </w:tc>
      </w:tr>
      <w:tr w:rsidR="00E858B1" w14:paraId="4ACBB6CB" w14:textId="77777777">
        <w:trPr>
          <w:trHeight w:val="839"/>
        </w:trPr>
        <w:tc>
          <w:tcPr>
            <w:tcW w:w="2295" w:type="dxa"/>
          </w:tcPr>
          <w:p w14:paraId="5CA23802" w14:textId="77777777" w:rsidR="00E858B1" w:rsidRDefault="00000000">
            <w:pPr>
              <w:jc w:val="both"/>
            </w:pPr>
            <w:r>
              <w:t>Instalment 1</w:t>
            </w:r>
          </w:p>
        </w:tc>
        <w:tc>
          <w:tcPr>
            <w:tcW w:w="2295" w:type="dxa"/>
          </w:tcPr>
          <w:p w14:paraId="564B884E" w14:textId="77777777" w:rsidR="00E858B1" w:rsidRDefault="00000000">
            <w:pPr>
              <w:jc w:val="both"/>
            </w:pPr>
            <w:r>
              <w:t>30</w:t>
            </w:r>
          </w:p>
        </w:tc>
        <w:tc>
          <w:tcPr>
            <w:tcW w:w="2295" w:type="dxa"/>
          </w:tcPr>
          <w:p w14:paraId="2AB90189" w14:textId="77777777" w:rsidR="00E858B1" w:rsidRDefault="00000000">
            <w:pPr>
              <w:jc w:val="both"/>
            </w:pPr>
            <w:r>
              <w:t>1 month after the signing of the contract</w:t>
            </w:r>
          </w:p>
        </w:tc>
        <w:tc>
          <w:tcPr>
            <w:tcW w:w="2295" w:type="dxa"/>
          </w:tcPr>
          <w:p w14:paraId="167CBF83" w14:textId="77777777" w:rsidR="00E858B1" w:rsidRDefault="00000000">
            <w:pPr>
              <w:jc w:val="both"/>
            </w:pPr>
            <w:r>
              <w:t>Approved Community Entry Report and KAP Baseline</w:t>
            </w:r>
          </w:p>
        </w:tc>
      </w:tr>
      <w:tr w:rsidR="00E858B1" w14:paraId="54E56755" w14:textId="77777777">
        <w:trPr>
          <w:trHeight w:val="839"/>
        </w:trPr>
        <w:tc>
          <w:tcPr>
            <w:tcW w:w="2295" w:type="dxa"/>
          </w:tcPr>
          <w:p w14:paraId="0430580D" w14:textId="77777777" w:rsidR="00E858B1" w:rsidRDefault="00000000">
            <w:pPr>
              <w:jc w:val="both"/>
            </w:pPr>
            <w:r>
              <w:t>Instalment 2</w:t>
            </w:r>
          </w:p>
        </w:tc>
        <w:tc>
          <w:tcPr>
            <w:tcW w:w="2295" w:type="dxa"/>
          </w:tcPr>
          <w:p w14:paraId="4DAE9714" w14:textId="77777777" w:rsidR="00E858B1" w:rsidRDefault="00000000">
            <w:pPr>
              <w:jc w:val="both"/>
            </w:pPr>
            <w:r>
              <w:t>30</w:t>
            </w:r>
          </w:p>
        </w:tc>
        <w:tc>
          <w:tcPr>
            <w:tcW w:w="2295" w:type="dxa"/>
          </w:tcPr>
          <w:p w14:paraId="3DE6C87C" w14:textId="77777777" w:rsidR="00E858B1" w:rsidRDefault="00000000">
            <w:pPr>
              <w:jc w:val="both"/>
            </w:pPr>
            <w:r>
              <w:t>2 months after the signing of the contract</w:t>
            </w:r>
          </w:p>
        </w:tc>
        <w:tc>
          <w:tcPr>
            <w:tcW w:w="2295" w:type="dxa"/>
          </w:tcPr>
          <w:p w14:paraId="59A61E4D" w14:textId="77777777" w:rsidR="00E858B1" w:rsidRDefault="00000000">
            <w:pPr>
              <w:jc w:val="both"/>
            </w:pPr>
            <w:r>
              <w:t>Approved Campaign Strategy, Branding Package, and Initial Materials</w:t>
            </w:r>
          </w:p>
        </w:tc>
      </w:tr>
      <w:tr w:rsidR="00E858B1" w14:paraId="2EDF6D99" w14:textId="77777777">
        <w:trPr>
          <w:trHeight w:val="839"/>
        </w:trPr>
        <w:tc>
          <w:tcPr>
            <w:tcW w:w="2295" w:type="dxa"/>
          </w:tcPr>
          <w:p w14:paraId="7FBA0F47" w14:textId="77777777" w:rsidR="00E858B1" w:rsidRDefault="00000000">
            <w:pPr>
              <w:jc w:val="both"/>
            </w:pPr>
            <w:r>
              <w:t>Instalment 3</w:t>
            </w:r>
          </w:p>
        </w:tc>
        <w:tc>
          <w:tcPr>
            <w:tcW w:w="2295" w:type="dxa"/>
          </w:tcPr>
          <w:p w14:paraId="1FE90A1C" w14:textId="77777777" w:rsidR="00E858B1" w:rsidRDefault="00000000">
            <w:pPr>
              <w:jc w:val="both"/>
            </w:pPr>
            <w:r>
              <w:t>25</w:t>
            </w:r>
          </w:p>
        </w:tc>
        <w:tc>
          <w:tcPr>
            <w:tcW w:w="2295" w:type="dxa"/>
          </w:tcPr>
          <w:p w14:paraId="4A359CA1" w14:textId="77777777" w:rsidR="00E858B1" w:rsidRDefault="00000000">
            <w:pPr>
              <w:jc w:val="both"/>
            </w:pPr>
            <w:r>
              <w:t>6 months after signing the contract</w:t>
            </w:r>
          </w:p>
        </w:tc>
        <w:tc>
          <w:tcPr>
            <w:tcW w:w="2295" w:type="dxa"/>
          </w:tcPr>
          <w:p w14:paraId="05C698C5" w14:textId="77777777" w:rsidR="00E858B1" w:rsidRDefault="00000000">
            <w:pPr>
              <w:jc w:val="both"/>
            </w:pPr>
            <w:r>
              <w:t>Midterm Monitoring Report and Evidence of Campaign Implementation</w:t>
            </w:r>
          </w:p>
        </w:tc>
      </w:tr>
      <w:tr w:rsidR="00E858B1" w14:paraId="7755AA7D" w14:textId="77777777">
        <w:trPr>
          <w:trHeight w:val="839"/>
        </w:trPr>
        <w:tc>
          <w:tcPr>
            <w:tcW w:w="2295" w:type="dxa"/>
          </w:tcPr>
          <w:p w14:paraId="4C7C4A9E" w14:textId="77777777" w:rsidR="00E858B1" w:rsidRDefault="00000000">
            <w:pPr>
              <w:jc w:val="both"/>
            </w:pPr>
            <w:r>
              <w:t>Instalment 4</w:t>
            </w:r>
          </w:p>
        </w:tc>
        <w:tc>
          <w:tcPr>
            <w:tcW w:w="2295" w:type="dxa"/>
          </w:tcPr>
          <w:p w14:paraId="5747668A" w14:textId="77777777" w:rsidR="00E858B1" w:rsidRDefault="00000000">
            <w:pPr>
              <w:jc w:val="both"/>
            </w:pPr>
            <w:r>
              <w:t>15</w:t>
            </w:r>
          </w:p>
        </w:tc>
        <w:tc>
          <w:tcPr>
            <w:tcW w:w="2295" w:type="dxa"/>
          </w:tcPr>
          <w:p w14:paraId="69359F7C" w14:textId="77777777" w:rsidR="00E858B1" w:rsidRDefault="00000000">
            <w:pPr>
              <w:jc w:val="both"/>
            </w:pPr>
            <w:r>
              <w:t>12 months after signing the contract</w:t>
            </w:r>
          </w:p>
        </w:tc>
        <w:tc>
          <w:tcPr>
            <w:tcW w:w="2295" w:type="dxa"/>
          </w:tcPr>
          <w:p w14:paraId="493452B4" w14:textId="77777777" w:rsidR="00E858B1" w:rsidRDefault="00000000">
            <w:pPr>
              <w:jc w:val="both"/>
            </w:pPr>
            <w:r>
              <w:t>Final Campaign Impact Report and Submission of All Assets</w:t>
            </w:r>
          </w:p>
        </w:tc>
      </w:tr>
      <w:tr w:rsidR="00E858B1" w14:paraId="22362B03" w14:textId="77777777">
        <w:trPr>
          <w:trHeight w:val="273"/>
        </w:trPr>
        <w:tc>
          <w:tcPr>
            <w:tcW w:w="2295" w:type="dxa"/>
          </w:tcPr>
          <w:p w14:paraId="2C7A7B37" w14:textId="77777777" w:rsidR="00E858B1" w:rsidRDefault="00000000">
            <w:pPr>
              <w:jc w:val="both"/>
              <w:rPr>
                <w:b/>
                <w:bCs/>
              </w:rPr>
            </w:pPr>
            <w:r>
              <w:rPr>
                <w:b/>
                <w:bCs/>
              </w:rPr>
              <w:t>Total</w:t>
            </w:r>
          </w:p>
        </w:tc>
        <w:tc>
          <w:tcPr>
            <w:tcW w:w="2295" w:type="dxa"/>
          </w:tcPr>
          <w:p w14:paraId="71D5C5EB" w14:textId="77777777" w:rsidR="00E858B1" w:rsidRDefault="00000000">
            <w:pPr>
              <w:jc w:val="both"/>
              <w:rPr>
                <w:b/>
                <w:bCs/>
              </w:rPr>
            </w:pPr>
            <w:r>
              <w:rPr>
                <w:b/>
                <w:bCs/>
              </w:rPr>
              <w:t>100</w:t>
            </w:r>
          </w:p>
        </w:tc>
        <w:tc>
          <w:tcPr>
            <w:tcW w:w="2295" w:type="dxa"/>
          </w:tcPr>
          <w:p w14:paraId="3116B984" w14:textId="77777777" w:rsidR="00E858B1" w:rsidRDefault="00E858B1">
            <w:pPr>
              <w:jc w:val="both"/>
            </w:pPr>
          </w:p>
        </w:tc>
        <w:tc>
          <w:tcPr>
            <w:tcW w:w="2295" w:type="dxa"/>
          </w:tcPr>
          <w:p w14:paraId="4FD7BB38" w14:textId="77777777" w:rsidR="00E858B1" w:rsidRDefault="00E858B1">
            <w:pPr>
              <w:jc w:val="both"/>
            </w:pPr>
          </w:p>
        </w:tc>
      </w:tr>
    </w:tbl>
    <w:p w14:paraId="131CD980" w14:textId="77777777" w:rsidR="00E858B1" w:rsidRDefault="00E858B1">
      <w:pPr>
        <w:jc w:val="both"/>
      </w:pPr>
    </w:p>
    <w:p w14:paraId="54D0BAF2" w14:textId="77777777" w:rsidR="00E858B1" w:rsidRDefault="00000000">
      <w:pPr>
        <w:numPr>
          <w:ilvl w:val="0"/>
          <w:numId w:val="1"/>
        </w:numPr>
        <w:pBdr>
          <w:top w:val="nil"/>
          <w:left w:val="nil"/>
          <w:bottom w:val="nil"/>
          <w:right w:val="nil"/>
          <w:between w:val="nil"/>
        </w:pBdr>
        <w:jc w:val="both"/>
        <w:rPr>
          <w:b/>
          <w:bCs/>
          <w:color w:val="000000"/>
        </w:rPr>
      </w:pPr>
      <w:r>
        <w:rPr>
          <w:b/>
          <w:bCs/>
          <w:color w:val="000000"/>
        </w:rPr>
        <w:t>QUALIFICATIONS AND EXPERIENCE</w:t>
      </w:r>
    </w:p>
    <w:tbl>
      <w:tblPr>
        <w:tblStyle w:val="a5"/>
        <w:tblW w:w="10260"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60"/>
      </w:tblGrid>
      <w:tr w:rsidR="00E858B1" w14:paraId="21213778" w14:textId="77777777">
        <w:tc>
          <w:tcPr>
            <w:tcW w:w="10260" w:type="dxa"/>
          </w:tcPr>
          <w:p w14:paraId="66A0BFA3" w14:textId="77777777" w:rsidR="00E858B1" w:rsidRDefault="00000000">
            <w:pPr>
              <w:pBdr>
                <w:top w:val="nil"/>
                <w:left w:val="nil"/>
                <w:bottom w:val="nil"/>
                <w:right w:val="nil"/>
                <w:between w:val="nil"/>
              </w:pBdr>
              <w:jc w:val="both"/>
              <w:rPr>
                <w:b/>
                <w:bCs/>
                <w:color w:val="000000"/>
              </w:rPr>
            </w:pPr>
            <w:r>
              <w:rPr>
                <w:b/>
                <w:bCs/>
                <w:color w:val="000000"/>
              </w:rPr>
              <w:t>Institution Requirements</w:t>
            </w:r>
          </w:p>
          <w:p w14:paraId="3FE4B55E" w14:textId="77777777" w:rsidR="00E858B1" w:rsidRDefault="00000000">
            <w:pPr>
              <w:pBdr>
                <w:top w:val="nil"/>
                <w:left w:val="nil"/>
                <w:bottom w:val="nil"/>
                <w:right w:val="nil"/>
                <w:between w:val="nil"/>
              </w:pBdr>
              <w:jc w:val="both"/>
              <w:rPr>
                <w:color w:val="000000"/>
                <w:sz w:val="24"/>
                <w:szCs w:val="24"/>
              </w:rPr>
            </w:pPr>
            <w:r>
              <w:rPr>
                <w:color w:val="000000"/>
                <w:sz w:val="24"/>
                <w:szCs w:val="24"/>
              </w:rPr>
              <w:t>The successful NGO will have the following minimum requirements:</w:t>
            </w:r>
          </w:p>
          <w:p w14:paraId="440EB93B" w14:textId="77777777" w:rsidR="00E858B1" w:rsidRDefault="00000000">
            <w:pPr>
              <w:numPr>
                <w:ilvl w:val="0"/>
                <w:numId w:val="32"/>
              </w:numPr>
              <w:pBdr>
                <w:top w:val="nil"/>
                <w:left w:val="nil"/>
                <w:bottom w:val="nil"/>
                <w:right w:val="nil"/>
                <w:between w:val="nil"/>
              </w:pBdr>
              <w:spacing w:before="280"/>
              <w:jc w:val="both"/>
              <w:rPr>
                <w:color w:val="000000"/>
              </w:rPr>
            </w:pPr>
            <w:r>
              <w:rPr>
                <w:color w:val="000000"/>
              </w:rPr>
              <w:t>Be legally registered in Liberia.</w:t>
            </w:r>
          </w:p>
          <w:p w14:paraId="03E4DD5C" w14:textId="77777777" w:rsidR="00E858B1" w:rsidRDefault="00000000">
            <w:pPr>
              <w:numPr>
                <w:ilvl w:val="0"/>
                <w:numId w:val="32"/>
              </w:numPr>
              <w:pBdr>
                <w:top w:val="nil"/>
                <w:left w:val="nil"/>
                <w:bottom w:val="nil"/>
                <w:right w:val="nil"/>
                <w:between w:val="nil"/>
              </w:pBdr>
              <w:jc w:val="both"/>
              <w:rPr>
                <w:color w:val="000000"/>
              </w:rPr>
            </w:pPr>
            <w:r>
              <w:rPr>
                <w:color w:val="000000"/>
              </w:rPr>
              <w:t>Have at least 7 years of experience implementing communication, social mobilization, or behavior change programs.</w:t>
            </w:r>
          </w:p>
          <w:p w14:paraId="7E0CCC7D" w14:textId="77777777" w:rsidR="00E858B1" w:rsidRDefault="00000000">
            <w:pPr>
              <w:numPr>
                <w:ilvl w:val="0"/>
                <w:numId w:val="32"/>
              </w:numPr>
              <w:pBdr>
                <w:top w:val="nil"/>
                <w:left w:val="nil"/>
                <w:bottom w:val="nil"/>
                <w:right w:val="nil"/>
                <w:between w:val="nil"/>
              </w:pBdr>
              <w:jc w:val="both"/>
              <w:rPr>
                <w:color w:val="000000"/>
              </w:rPr>
            </w:pPr>
            <w:r>
              <w:rPr>
                <w:color w:val="000000"/>
              </w:rPr>
              <w:t>Demonstrate experience in environment, climate change, natural resource management, agriculture, livelihoods, or public awareness campaigns.</w:t>
            </w:r>
          </w:p>
          <w:p w14:paraId="4C0DCED8" w14:textId="77777777" w:rsidR="00E858B1" w:rsidRDefault="00000000">
            <w:pPr>
              <w:numPr>
                <w:ilvl w:val="0"/>
                <w:numId w:val="32"/>
              </w:numPr>
              <w:pBdr>
                <w:top w:val="nil"/>
                <w:left w:val="nil"/>
                <w:bottom w:val="nil"/>
                <w:right w:val="nil"/>
                <w:between w:val="nil"/>
              </w:pBdr>
              <w:jc w:val="both"/>
              <w:rPr>
                <w:color w:val="000000"/>
              </w:rPr>
            </w:pPr>
            <w:r>
              <w:rPr>
                <w:color w:val="000000"/>
              </w:rPr>
              <w:t>Have proven capacity to conduct KAP surveys, multimedia production, community engagement, and campaign monitoring.</w:t>
            </w:r>
          </w:p>
          <w:p w14:paraId="48C522FD" w14:textId="77777777" w:rsidR="00E858B1" w:rsidRDefault="00000000">
            <w:pPr>
              <w:numPr>
                <w:ilvl w:val="0"/>
                <w:numId w:val="32"/>
              </w:numPr>
              <w:pBdr>
                <w:top w:val="nil"/>
                <w:left w:val="nil"/>
                <w:bottom w:val="nil"/>
                <w:right w:val="nil"/>
                <w:between w:val="nil"/>
              </w:pBdr>
              <w:spacing w:after="280"/>
              <w:jc w:val="both"/>
              <w:rPr>
                <w:color w:val="000000"/>
              </w:rPr>
            </w:pPr>
            <w:r>
              <w:rPr>
                <w:color w:val="000000"/>
              </w:rPr>
              <w:t>Demonstrate experience working with government, UN agencies, donors, and rural communities.</w:t>
            </w:r>
          </w:p>
          <w:p w14:paraId="4DDC1AAD" w14:textId="77777777" w:rsidR="00E858B1" w:rsidRDefault="00E858B1">
            <w:pPr>
              <w:pBdr>
                <w:top w:val="nil"/>
                <w:left w:val="nil"/>
                <w:bottom w:val="nil"/>
                <w:right w:val="nil"/>
                <w:between w:val="nil"/>
              </w:pBdr>
              <w:ind w:left="360"/>
              <w:jc w:val="both"/>
              <w:rPr>
                <w:b/>
                <w:bCs/>
                <w:color w:val="000000"/>
              </w:rPr>
            </w:pPr>
          </w:p>
          <w:p w14:paraId="0FF845BA" w14:textId="0E53F93C" w:rsidR="00E858B1" w:rsidRDefault="00000000">
            <w:pPr>
              <w:jc w:val="both"/>
              <w:rPr>
                <w:b/>
                <w:bCs/>
              </w:rPr>
            </w:pPr>
            <w:r>
              <w:rPr>
                <w:b/>
                <w:bCs/>
              </w:rPr>
              <w:t xml:space="preserve">Key </w:t>
            </w:r>
            <w:r w:rsidR="00316D07">
              <w:rPr>
                <w:b/>
                <w:bCs/>
              </w:rPr>
              <w:t>Personnel</w:t>
            </w:r>
            <w:r>
              <w:rPr>
                <w:b/>
                <w:bCs/>
              </w:rPr>
              <w:t>:</w:t>
            </w:r>
          </w:p>
          <w:p w14:paraId="4297B31B" w14:textId="77777777" w:rsidR="00E858B1" w:rsidRDefault="00000000">
            <w:pPr>
              <w:jc w:val="both"/>
            </w:pPr>
            <w:r>
              <w:t>The proposed team should include:</w:t>
            </w:r>
          </w:p>
          <w:p w14:paraId="50BEF809" w14:textId="77777777" w:rsidR="00E858B1" w:rsidRDefault="00E858B1">
            <w:pPr>
              <w:jc w:val="both"/>
              <w:rPr>
                <w:b/>
                <w:bCs/>
              </w:rPr>
            </w:pPr>
          </w:p>
          <w:p w14:paraId="493E5A52" w14:textId="77777777" w:rsidR="00E858B1" w:rsidRDefault="00000000">
            <w:pPr>
              <w:numPr>
                <w:ilvl w:val="0"/>
                <w:numId w:val="23"/>
              </w:numPr>
              <w:pBdr>
                <w:top w:val="nil"/>
                <w:left w:val="nil"/>
                <w:bottom w:val="nil"/>
                <w:right w:val="nil"/>
                <w:between w:val="nil"/>
              </w:pBdr>
              <w:spacing w:line="259" w:lineRule="auto"/>
              <w:jc w:val="both"/>
            </w:pPr>
            <w:r>
              <w:rPr>
                <w:color w:val="000000"/>
                <w:sz w:val="24"/>
                <w:szCs w:val="24"/>
              </w:rPr>
              <w:t>Team Leader / Communication Specialist</w:t>
            </w:r>
          </w:p>
          <w:p w14:paraId="781BC896" w14:textId="77777777" w:rsidR="00E858B1" w:rsidRDefault="00000000">
            <w:pPr>
              <w:numPr>
                <w:ilvl w:val="0"/>
                <w:numId w:val="23"/>
              </w:numPr>
              <w:pBdr>
                <w:top w:val="nil"/>
                <w:left w:val="nil"/>
                <w:bottom w:val="nil"/>
                <w:right w:val="nil"/>
                <w:between w:val="nil"/>
              </w:pBdr>
              <w:spacing w:line="259" w:lineRule="auto"/>
              <w:jc w:val="both"/>
            </w:pPr>
            <w:r>
              <w:rPr>
                <w:color w:val="000000"/>
                <w:sz w:val="24"/>
                <w:szCs w:val="24"/>
              </w:rPr>
              <w:t>Behavior Change Specialist</w:t>
            </w:r>
          </w:p>
          <w:p w14:paraId="5CEB29A9" w14:textId="77777777" w:rsidR="00E858B1" w:rsidRDefault="00000000">
            <w:pPr>
              <w:numPr>
                <w:ilvl w:val="0"/>
                <w:numId w:val="23"/>
              </w:numPr>
              <w:pBdr>
                <w:top w:val="nil"/>
                <w:left w:val="nil"/>
                <w:bottom w:val="nil"/>
                <w:right w:val="nil"/>
                <w:between w:val="nil"/>
              </w:pBdr>
              <w:spacing w:line="259" w:lineRule="auto"/>
              <w:jc w:val="both"/>
            </w:pPr>
            <w:r>
              <w:rPr>
                <w:color w:val="000000"/>
                <w:sz w:val="24"/>
                <w:szCs w:val="24"/>
              </w:rPr>
              <w:t>M&amp;E / Research Specialist</w:t>
            </w:r>
          </w:p>
          <w:p w14:paraId="44AA2C4F" w14:textId="77777777" w:rsidR="00E858B1" w:rsidRDefault="00000000">
            <w:pPr>
              <w:numPr>
                <w:ilvl w:val="0"/>
                <w:numId w:val="23"/>
              </w:numPr>
              <w:pBdr>
                <w:top w:val="nil"/>
                <w:left w:val="nil"/>
                <w:bottom w:val="nil"/>
                <w:right w:val="nil"/>
                <w:between w:val="nil"/>
              </w:pBdr>
              <w:spacing w:line="259" w:lineRule="auto"/>
              <w:jc w:val="both"/>
            </w:pPr>
            <w:r>
              <w:rPr>
                <w:color w:val="000000"/>
                <w:sz w:val="24"/>
                <w:szCs w:val="24"/>
              </w:rPr>
              <w:t>Creative / Multimedia Production Lead</w:t>
            </w:r>
          </w:p>
          <w:p w14:paraId="4F72AC76" w14:textId="77777777" w:rsidR="00E858B1" w:rsidRDefault="00000000">
            <w:pPr>
              <w:numPr>
                <w:ilvl w:val="0"/>
                <w:numId w:val="23"/>
              </w:numPr>
              <w:pBdr>
                <w:top w:val="nil"/>
                <w:left w:val="nil"/>
                <w:bottom w:val="nil"/>
                <w:right w:val="nil"/>
                <w:between w:val="nil"/>
              </w:pBdr>
              <w:spacing w:line="259" w:lineRule="auto"/>
              <w:jc w:val="both"/>
            </w:pPr>
            <w:r>
              <w:rPr>
                <w:color w:val="000000"/>
                <w:sz w:val="24"/>
                <w:szCs w:val="24"/>
              </w:rPr>
              <w:t>Community Engagement Coordinator</w:t>
            </w:r>
          </w:p>
          <w:p w14:paraId="7D4F1BEE" w14:textId="77777777" w:rsidR="00E858B1" w:rsidRDefault="00000000">
            <w:pPr>
              <w:numPr>
                <w:ilvl w:val="0"/>
                <w:numId w:val="23"/>
              </w:numPr>
              <w:pBdr>
                <w:top w:val="nil"/>
                <w:left w:val="nil"/>
                <w:bottom w:val="nil"/>
                <w:right w:val="nil"/>
                <w:between w:val="nil"/>
              </w:pBdr>
              <w:spacing w:after="160" w:line="259" w:lineRule="auto"/>
              <w:jc w:val="both"/>
            </w:pPr>
            <w:r>
              <w:rPr>
                <w:color w:val="000000"/>
                <w:sz w:val="24"/>
                <w:szCs w:val="24"/>
              </w:rPr>
              <w:t>Translator / Local Language Facilitators</w:t>
            </w:r>
          </w:p>
          <w:p w14:paraId="5EEF7D55" w14:textId="77777777" w:rsidR="00E858B1" w:rsidRDefault="00000000">
            <w:pPr>
              <w:spacing w:after="160" w:line="259" w:lineRule="auto"/>
              <w:jc w:val="both"/>
            </w:pPr>
            <w:r>
              <w:t>Desirable</w:t>
            </w:r>
          </w:p>
          <w:p w14:paraId="24A81A18" w14:textId="77777777" w:rsidR="00E858B1" w:rsidRDefault="00000000">
            <w:pPr>
              <w:numPr>
                <w:ilvl w:val="0"/>
                <w:numId w:val="29"/>
              </w:numPr>
              <w:pBdr>
                <w:top w:val="nil"/>
                <w:left w:val="nil"/>
                <w:bottom w:val="nil"/>
                <w:right w:val="nil"/>
                <w:between w:val="nil"/>
              </w:pBdr>
              <w:spacing w:line="259" w:lineRule="auto"/>
              <w:jc w:val="both"/>
            </w:pPr>
            <w:r>
              <w:rPr>
                <w:color w:val="000000"/>
                <w:sz w:val="24"/>
                <w:szCs w:val="24"/>
              </w:rPr>
              <w:t>Experience with GEF-funded projects.</w:t>
            </w:r>
          </w:p>
          <w:p w14:paraId="5FFDD9FE" w14:textId="77777777" w:rsidR="00E858B1" w:rsidRDefault="00000000">
            <w:pPr>
              <w:numPr>
                <w:ilvl w:val="0"/>
                <w:numId w:val="29"/>
              </w:numPr>
              <w:pBdr>
                <w:top w:val="nil"/>
                <w:left w:val="nil"/>
                <w:bottom w:val="nil"/>
                <w:right w:val="nil"/>
                <w:between w:val="nil"/>
              </w:pBdr>
              <w:spacing w:line="259" w:lineRule="auto"/>
              <w:jc w:val="both"/>
            </w:pPr>
            <w:r>
              <w:rPr>
                <w:color w:val="000000"/>
                <w:sz w:val="24"/>
                <w:szCs w:val="24"/>
              </w:rPr>
              <w:t>Experience with UNDP projects.</w:t>
            </w:r>
          </w:p>
          <w:p w14:paraId="28A0C5DC" w14:textId="77777777" w:rsidR="00E858B1" w:rsidRDefault="00000000">
            <w:pPr>
              <w:numPr>
                <w:ilvl w:val="0"/>
                <w:numId w:val="29"/>
              </w:numPr>
              <w:pBdr>
                <w:top w:val="nil"/>
                <w:left w:val="nil"/>
                <w:bottom w:val="nil"/>
                <w:right w:val="nil"/>
                <w:between w:val="nil"/>
              </w:pBdr>
              <w:spacing w:line="259" w:lineRule="auto"/>
              <w:jc w:val="both"/>
            </w:pPr>
            <w:r>
              <w:rPr>
                <w:color w:val="000000"/>
                <w:sz w:val="24"/>
                <w:szCs w:val="24"/>
              </w:rPr>
              <w:t>Experience in agriculture, fisheries, ecosystem restoration, and livelihoods.</w:t>
            </w:r>
          </w:p>
          <w:p w14:paraId="3AD34191" w14:textId="77777777" w:rsidR="00E858B1" w:rsidRDefault="00000000">
            <w:pPr>
              <w:numPr>
                <w:ilvl w:val="0"/>
                <w:numId w:val="29"/>
              </w:numPr>
              <w:pBdr>
                <w:top w:val="nil"/>
                <w:left w:val="nil"/>
                <w:bottom w:val="nil"/>
                <w:right w:val="nil"/>
                <w:between w:val="nil"/>
              </w:pBdr>
              <w:spacing w:after="160" w:line="259" w:lineRule="auto"/>
              <w:jc w:val="both"/>
            </w:pPr>
            <w:r>
              <w:rPr>
                <w:color w:val="000000"/>
                <w:sz w:val="24"/>
                <w:szCs w:val="24"/>
              </w:rPr>
              <w:t>Experience working in rural Liberia.</w:t>
            </w:r>
          </w:p>
          <w:p w14:paraId="55873DCD" w14:textId="77777777" w:rsidR="00E858B1" w:rsidRDefault="00000000">
            <w:pPr>
              <w:spacing w:after="160" w:line="259" w:lineRule="auto"/>
              <w:jc w:val="both"/>
            </w:pPr>
            <w:r>
              <w:t>Competency</w:t>
            </w:r>
          </w:p>
          <w:p w14:paraId="405AD16A" w14:textId="77777777" w:rsidR="00E858B1" w:rsidRDefault="00000000">
            <w:pPr>
              <w:numPr>
                <w:ilvl w:val="0"/>
                <w:numId w:val="30"/>
              </w:numPr>
              <w:pBdr>
                <w:top w:val="nil"/>
                <w:left w:val="nil"/>
                <w:bottom w:val="nil"/>
                <w:right w:val="nil"/>
                <w:between w:val="nil"/>
              </w:pBdr>
              <w:spacing w:line="259" w:lineRule="auto"/>
              <w:jc w:val="both"/>
            </w:pPr>
            <w:r>
              <w:rPr>
                <w:color w:val="000000"/>
                <w:sz w:val="24"/>
                <w:szCs w:val="24"/>
              </w:rPr>
              <w:t>Strong analytical skills.</w:t>
            </w:r>
          </w:p>
          <w:p w14:paraId="7720B795" w14:textId="77777777" w:rsidR="00E858B1" w:rsidRDefault="00000000">
            <w:pPr>
              <w:numPr>
                <w:ilvl w:val="0"/>
                <w:numId w:val="30"/>
              </w:numPr>
              <w:pBdr>
                <w:top w:val="nil"/>
                <w:left w:val="nil"/>
                <w:bottom w:val="nil"/>
                <w:right w:val="nil"/>
                <w:between w:val="nil"/>
              </w:pBdr>
              <w:spacing w:line="259" w:lineRule="auto"/>
              <w:jc w:val="both"/>
            </w:pPr>
            <w:r>
              <w:rPr>
                <w:color w:val="000000"/>
                <w:sz w:val="24"/>
                <w:szCs w:val="24"/>
              </w:rPr>
              <w:t>Excellent report writing skills.</w:t>
            </w:r>
          </w:p>
          <w:p w14:paraId="3D2FB46F" w14:textId="77777777" w:rsidR="00E858B1" w:rsidRDefault="00000000">
            <w:pPr>
              <w:numPr>
                <w:ilvl w:val="0"/>
                <w:numId w:val="30"/>
              </w:numPr>
              <w:pBdr>
                <w:top w:val="nil"/>
                <w:left w:val="nil"/>
                <w:bottom w:val="nil"/>
                <w:right w:val="nil"/>
                <w:between w:val="nil"/>
              </w:pBdr>
              <w:spacing w:line="259" w:lineRule="auto"/>
              <w:jc w:val="both"/>
            </w:pPr>
            <w:r>
              <w:rPr>
                <w:color w:val="000000"/>
                <w:sz w:val="24"/>
                <w:szCs w:val="24"/>
              </w:rPr>
              <w:t>Excellent communication and facilitation skills.</w:t>
            </w:r>
          </w:p>
          <w:p w14:paraId="6A29CFFA" w14:textId="77777777" w:rsidR="00E858B1" w:rsidRDefault="00000000">
            <w:pPr>
              <w:numPr>
                <w:ilvl w:val="0"/>
                <w:numId w:val="30"/>
              </w:numPr>
              <w:pBdr>
                <w:top w:val="nil"/>
                <w:left w:val="nil"/>
                <w:bottom w:val="nil"/>
                <w:right w:val="nil"/>
                <w:between w:val="nil"/>
              </w:pBdr>
              <w:spacing w:line="259" w:lineRule="auto"/>
              <w:jc w:val="both"/>
            </w:pPr>
            <w:r>
              <w:rPr>
                <w:color w:val="000000"/>
                <w:sz w:val="24"/>
                <w:szCs w:val="24"/>
              </w:rPr>
              <w:t>Knowledge of GEF Results Frameworks and Core Indicators.</w:t>
            </w:r>
          </w:p>
          <w:p w14:paraId="611C98DD" w14:textId="77777777" w:rsidR="00E858B1" w:rsidRDefault="00000000">
            <w:pPr>
              <w:numPr>
                <w:ilvl w:val="0"/>
                <w:numId w:val="30"/>
              </w:numPr>
              <w:pBdr>
                <w:top w:val="nil"/>
                <w:left w:val="nil"/>
                <w:bottom w:val="nil"/>
                <w:right w:val="nil"/>
                <w:between w:val="nil"/>
              </w:pBdr>
              <w:spacing w:after="160" w:line="259" w:lineRule="auto"/>
              <w:jc w:val="both"/>
              <w:rPr>
                <w:color w:val="000000"/>
                <w:sz w:val="24"/>
                <w:szCs w:val="24"/>
              </w:rPr>
            </w:pPr>
            <w:r>
              <w:rPr>
                <w:color w:val="000000"/>
                <w:sz w:val="24"/>
                <w:szCs w:val="24"/>
              </w:rPr>
              <w:t>Ability to work under tight deadlines.</w:t>
            </w:r>
          </w:p>
        </w:tc>
      </w:tr>
    </w:tbl>
    <w:p w14:paraId="1259C0A0" w14:textId="77777777" w:rsidR="00E858B1" w:rsidRDefault="00E858B1">
      <w:pPr>
        <w:jc w:val="both"/>
        <w:rPr>
          <w:b/>
          <w:bCs/>
        </w:rPr>
      </w:pPr>
    </w:p>
    <w:p w14:paraId="183F7F49" w14:textId="77777777" w:rsidR="00E858B1" w:rsidRDefault="00000000">
      <w:pPr>
        <w:numPr>
          <w:ilvl w:val="0"/>
          <w:numId w:val="1"/>
        </w:numPr>
        <w:pBdr>
          <w:top w:val="nil"/>
          <w:left w:val="nil"/>
          <w:bottom w:val="nil"/>
          <w:right w:val="nil"/>
          <w:between w:val="nil"/>
        </w:pBdr>
        <w:jc w:val="both"/>
        <w:rPr>
          <w:b/>
          <w:bCs/>
          <w:color w:val="000000"/>
        </w:rPr>
      </w:pPr>
      <w:r>
        <w:rPr>
          <w:b/>
          <w:bCs/>
          <w:color w:val="000000"/>
        </w:rPr>
        <w:t>CONTRACT &amp; REPORTING</w:t>
      </w:r>
    </w:p>
    <w:tbl>
      <w:tblPr>
        <w:tblStyle w:val="a6"/>
        <w:tblW w:w="10260"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60"/>
      </w:tblGrid>
      <w:tr w:rsidR="00E858B1" w14:paraId="40DD3B02" w14:textId="77777777">
        <w:tc>
          <w:tcPr>
            <w:tcW w:w="10260" w:type="dxa"/>
          </w:tcPr>
          <w:p w14:paraId="5702E018" w14:textId="77777777" w:rsidR="00E858B1" w:rsidRDefault="00000000">
            <w:pPr>
              <w:jc w:val="both"/>
            </w:pPr>
            <w:r>
              <w:t>The NGO will work under the supervision of the SARTLA Project through the Project Manager and with technical oversight from UNDP, MOA, and EPA. The PIU will provide access to relevant project documents, facilitate stakeholder engagement, and support validation meetings. The NGO will be responsible for all logistical arrangements, including travel and communications.</w:t>
            </w:r>
          </w:p>
          <w:p w14:paraId="245BEAFD" w14:textId="77777777" w:rsidR="00E858B1" w:rsidRDefault="00E858B1">
            <w:pPr>
              <w:jc w:val="both"/>
            </w:pPr>
          </w:p>
          <w:p w14:paraId="75529F75" w14:textId="77777777" w:rsidR="00E858B1" w:rsidRDefault="00000000">
            <w:pPr>
              <w:jc w:val="both"/>
            </w:pPr>
            <w:r>
              <w:t>All deliverables shall be submitted electronically in editable and PDF formats.</w:t>
            </w:r>
          </w:p>
          <w:p w14:paraId="7DBC4A81" w14:textId="77777777" w:rsidR="00E858B1" w:rsidRDefault="00000000">
            <w:pPr>
              <w:jc w:val="both"/>
            </w:pPr>
            <w:r>
              <w:t>The NGO shall submit all strategies, branding and visibility materials, clean datasets, outputs and final reports.</w:t>
            </w:r>
          </w:p>
          <w:p w14:paraId="3B833292" w14:textId="77777777" w:rsidR="00E858B1" w:rsidRDefault="00E858B1">
            <w:pPr>
              <w:jc w:val="both"/>
            </w:pPr>
          </w:p>
          <w:p w14:paraId="3337E0AF" w14:textId="77777777" w:rsidR="00E858B1" w:rsidRDefault="00000000">
            <w:pPr>
              <w:spacing w:after="160" w:line="278" w:lineRule="auto"/>
              <w:rPr>
                <w:b/>
                <w:bCs/>
              </w:rPr>
            </w:pPr>
            <w:r>
              <w:t>All data, communication materials, recordings, and reports generated under this assignment shall remain the property of the Ministry of Agriculture, EPA, UNDP and SARTLA.</w:t>
            </w:r>
          </w:p>
          <w:p w14:paraId="01B364A8" w14:textId="77777777" w:rsidR="00E858B1" w:rsidRDefault="00000000">
            <w:pPr>
              <w:jc w:val="both"/>
            </w:pPr>
            <w:r>
              <w:t>The Ministry of Agriculture reserves the right to terminate the contract should the NGO’s performance fall below agreed standards or fail to meet the project’s requirements.</w:t>
            </w:r>
          </w:p>
          <w:p w14:paraId="5A2934A8" w14:textId="77777777" w:rsidR="00E858B1" w:rsidRDefault="00E858B1">
            <w:pPr>
              <w:jc w:val="both"/>
            </w:pPr>
          </w:p>
          <w:p w14:paraId="79D5F0A4" w14:textId="77777777" w:rsidR="00E858B1" w:rsidRDefault="00000000">
            <w:pPr>
              <w:jc w:val="both"/>
              <w:rPr>
                <w:b/>
                <w:bCs/>
              </w:rPr>
            </w:pPr>
            <w:r>
              <w:rPr>
                <w:b/>
                <w:bCs/>
              </w:rPr>
              <w:t>EXPECTED RESULTS</w:t>
            </w:r>
          </w:p>
          <w:p w14:paraId="1F7DABBB" w14:textId="77777777" w:rsidR="00E858B1" w:rsidRDefault="00000000">
            <w:pPr>
              <w:jc w:val="both"/>
            </w:pPr>
            <w:r>
              <w:t>By the end of the assignment, the campaign is expected to achieve:</w:t>
            </w:r>
          </w:p>
          <w:p w14:paraId="3331EAFE" w14:textId="77777777" w:rsidR="00E858B1" w:rsidRDefault="00000000">
            <w:pPr>
              <w:numPr>
                <w:ilvl w:val="0"/>
                <w:numId w:val="33"/>
              </w:numPr>
              <w:jc w:val="both"/>
            </w:pPr>
            <w:r>
              <w:t>Increased public awareness of environmental degradation and climate risks.</w:t>
            </w:r>
          </w:p>
          <w:p w14:paraId="1D10E5BF" w14:textId="77777777" w:rsidR="00E858B1" w:rsidRDefault="00000000">
            <w:pPr>
              <w:numPr>
                <w:ilvl w:val="0"/>
                <w:numId w:val="33"/>
              </w:numPr>
              <w:jc w:val="both"/>
            </w:pPr>
            <w:r>
              <w:t>Improved knowledge of sustainable livelihood alternatives.</w:t>
            </w:r>
          </w:p>
          <w:p w14:paraId="2C4A9134" w14:textId="77777777" w:rsidR="00E858B1" w:rsidRDefault="00000000">
            <w:pPr>
              <w:numPr>
                <w:ilvl w:val="0"/>
                <w:numId w:val="33"/>
              </w:numPr>
              <w:jc w:val="both"/>
            </w:pPr>
            <w:r>
              <w:t>Stronger community participation in conservation and restoration activities.</w:t>
            </w:r>
          </w:p>
          <w:p w14:paraId="43B12FF0" w14:textId="77777777" w:rsidR="00E858B1" w:rsidRDefault="00000000">
            <w:pPr>
              <w:numPr>
                <w:ilvl w:val="0"/>
                <w:numId w:val="33"/>
              </w:numPr>
              <w:jc w:val="both"/>
            </w:pPr>
            <w:r>
              <w:t>Enhanced engagement of women, youth, and vulnerable groups in environmental action.</w:t>
            </w:r>
          </w:p>
          <w:p w14:paraId="7F88DEEE" w14:textId="77777777" w:rsidR="00E858B1" w:rsidRDefault="00000000">
            <w:pPr>
              <w:numPr>
                <w:ilvl w:val="0"/>
                <w:numId w:val="33"/>
              </w:numPr>
              <w:jc w:val="both"/>
            </w:pPr>
            <w:r>
              <w:t>Evidence-based recommendations for sustaining behavior change beyond the project period.</w:t>
            </w:r>
          </w:p>
        </w:tc>
      </w:tr>
    </w:tbl>
    <w:p w14:paraId="022DA0F5" w14:textId="77777777" w:rsidR="00E858B1" w:rsidRDefault="00E858B1">
      <w:pPr>
        <w:jc w:val="both"/>
      </w:pPr>
    </w:p>
    <w:p w14:paraId="2B8499B1" w14:textId="77777777" w:rsidR="00E858B1" w:rsidRDefault="00E858B1">
      <w:pPr>
        <w:jc w:val="both"/>
      </w:pPr>
    </w:p>
    <w:p w14:paraId="1908E81B" w14:textId="77777777" w:rsidR="00E858B1" w:rsidRDefault="00000000">
      <w:pPr>
        <w:numPr>
          <w:ilvl w:val="0"/>
          <w:numId w:val="1"/>
        </w:numPr>
        <w:pBdr>
          <w:top w:val="nil"/>
          <w:left w:val="nil"/>
          <w:bottom w:val="nil"/>
          <w:right w:val="nil"/>
          <w:between w:val="nil"/>
        </w:pBdr>
        <w:jc w:val="both"/>
        <w:rPr>
          <w:b/>
          <w:bCs/>
          <w:color w:val="000000"/>
        </w:rPr>
      </w:pPr>
      <w:r>
        <w:rPr>
          <w:b/>
          <w:bCs/>
          <w:color w:val="000000"/>
        </w:rPr>
        <w:t>SUBMISSION OF APPLICATION</w:t>
      </w:r>
    </w:p>
    <w:tbl>
      <w:tblPr>
        <w:tblStyle w:val="a7"/>
        <w:tblW w:w="10260"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60"/>
      </w:tblGrid>
      <w:tr w:rsidR="00E858B1" w14:paraId="20217370" w14:textId="77777777">
        <w:tc>
          <w:tcPr>
            <w:tcW w:w="10260" w:type="dxa"/>
          </w:tcPr>
          <w:p w14:paraId="05BD2542" w14:textId="77777777" w:rsidR="00E858B1" w:rsidRDefault="00000000">
            <w:pPr>
              <w:pBdr>
                <w:top w:val="nil"/>
                <w:left w:val="nil"/>
                <w:bottom w:val="nil"/>
                <w:right w:val="nil"/>
                <w:between w:val="nil"/>
              </w:pBdr>
              <w:spacing w:after="280"/>
              <w:jc w:val="both"/>
              <w:rPr>
                <w:color w:val="000000"/>
                <w:sz w:val="24"/>
                <w:szCs w:val="24"/>
              </w:rPr>
            </w:pPr>
            <w:r>
              <w:rPr>
                <w:color w:val="000000"/>
                <w:sz w:val="24"/>
                <w:szCs w:val="24"/>
              </w:rPr>
              <w:t>Interested applicants should submit the following:</w:t>
            </w:r>
          </w:p>
          <w:p w14:paraId="444B1976" w14:textId="77777777" w:rsidR="00E858B1" w:rsidRDefault="00000000">
            <w:pPr>
              <w:numPr>
                <w:ilvl w:val="0"/>
                <w:numId w:val="34"/>
              </w:numPr>
              <w:pBdr>
                <w:top w:val="nil"/>
                <w:left w:val="nil"/>
                <w:bottom w:val="nil"/>
                <w:right w:val="nil"/>
                <w:between w:val="nil"/>
              </w:pBdr>
              <w:ind w:left="1080" w:firstLine="0"/>
              <w:jc w:val="both"/>
            </w:pPr>
            <w:r>
              <w:rPr>
                <w:color w:val="000000"/>
                <w:sz w:val="24"/>
                <w:szCs w:val="24"/>
              </w:rPr>
              <w:t>A detailed technical proposal and cover letter outlining the approach. </w:t>
            </w:r>
          </w:p>
          <w:p w14:paraId="101C9E75" w14:textId="77777777" w:rsidR="00E858B1" w:rsidRDefault="00000000">
            <w:pPr>
              <w:numPr>
                <w:ilvl w:val="0"/>
                <w:numId w:val="35"/>
              </w:numPr>
              <w:pBdr>
                <w:top w:val="nil"/>
                <w:left w:val="nil"/>
                <w:bottom w:val="nil"/>
                <w:right w:val="nil"/>
                <w:between w:val="nil"/>
              </w:pBdr>
              <w:ind w:left="1080" w:firstLine="0"/>
              <w:jc w:val="both"/>
              <w:rPr>
                <w:color w:val="000000"/>
              </w:rPr>
            </w:pPr>
            <w:r>
              <w:rPr>
                <w:color w:val="000000"/>
                <w:sz w:val="24"/>
                <w:szCs w:val="24"/>
              </w:rPr>
              <w:t>Organizational profile and legal registration documents.</w:t>
            </w:r>
          </w:p>
          <w:p w14:paraId="34F7B922" w14:textId="77777777" w:rsidR="00E858B1" w:rsidRDefault="00000000">
            <w:pPr>
              <w:numPr>
                <w:ilvl w:val="0"/>
                <w:numId w:val="35"/>
              </w:numPr>
              <w:pBdr>
                <w:top w:val="nil"/>
                <w:left w:val="nil"/>
                <w:bottom w:val="nil"/>
                <w:right w:val="nil"/>
                <w:between w:val="nil"/>
              </w:pBdr>
              <w:ind w:left="1080" w:firstLine="0"/>
              <w:jc w:val="both"/>
              <w:rPr>
                <w:color w:val="000000"/>
              </w:rPr>
            </w:pPr>
            <w:r>
              <w:rPr>
                <w:color w:val="000000"/>
                <w:sz w:val="24"/>
                <w:szCs w:val="24"/>
              </w:rPr>
              <w:t>CVs of proposed key personnel.</w:t>
            </w:r>
          </w:p>
          <w:p w14:paraId="1E8623E5" w14:textId="77777777" w:rsidR="00E858B1" w:rsidRDefault="00000000">
            <w:pPr>
              <w:numPr>
                <w:ilvl w:val="0"/>
                <w:numId w:val="35"/>
              </w:numPr>
              <w:pBdr>
                <w:top w:val="nil"/>
                <w:left w:val="nil"/>
                <w:bottom w:val="nil"/>
                <w:right w:val="nil"/>
                <w:between w:val="nil"/>
              </w:pBdr>
              <w:ind w:left="1080" w:firstLine="0"/>
              <w:jc w:val="both"/>
              <w:rPr>
                <w:color w:val="000000"/>
              </w:rPr>
            </w:pPr>
            <w:r>
              <w:rPr>
                <w:color w:val="000000"/>
                <w:sz w:val="24"/>
                <w:szCs w:val="24"/>
              </w:rPr>
              <w:t>Portfolio of similar assignments completed.</w:t>
            </w:r>
          </w:p>
          <w:p w14:paraId="6E2F2A95" w14:textId="53345844" w:rsidR="00322EAE" w:rsidRPr="00316D07" w:rsidRDefault="00000000" w:rsidP="00316D07">
            <w:pPr>
              <w:numPr>
                <w:ilvl w:val="0"/>
                <w:numId w:val="35"/>
              </w:numPr>
              <w:pBdr>
                <w:top w:val="nil"/>
                <w:left w:val="nil"/>
                <w:bottom w:val="nil"/>
                <w:right w:val="nil"/>
                <w:between w:val="nil"/>
              </w:pBdr>
              <w:ind w:left="1080" w:firstLine="0"/>
              <w:jc w:val="both"/>
              <w:rPr>
                <w:color w:val="000000"/>
              </w:rPr>
            </w:pPr>
            <w:r>
              <w:rPr>
                <w:color w:val="000000"/>
                <w:sz w:val="24"/>
                <w:szCs w:val="24"/>
              </w:rPr>
              <w:t>Financial proposal with detailed budget.</w:t>
            </w:r>
          </w:p>
          <w:p w14:paraId="45AF7EA3" w14:textId="7AD23740" w:rsidR="00E858B1" w:rsidRDefault="002A4FCB">
            <w:pPr>
              <w:pBdr>
                <w:top w:val="nil"/>
                <w:left w:val="nil"/>
                <w:bottom w:val="nil"/>
                <w:right w:val="nil"/>
                <w:between w:val="nil"/>
              </w:pBdr>
              <w:spacing w:before="280" w:after="280"/>
              <w:jc w:val="both"/>
              <w:rPr>
                <w:color w:val="000000"/>
                <w:sz w:val="24"/>
                <w:szCs w:val="24"/>
              </w:rPr>
            </w:pPr>
            <w:r w:rsidRPr="002A4FCB">
              <w:rPr>
                <w:color w:val="000000"/>
                <w:sz w:val="24"/>
                <w:szCs w:val="24"/>
              </w:rPr>
              <w:t>Awareness</w:t>
            </w:r>
            <w:r w:rsidR="00316D07">
              <w:rPr>
                <w:color w:val="000000"/>
                <w:sz w:val="24"/>
                <w:szCs w:val="24"/>
              </w:rPr>
              <w:t xml:space="preserve"> </w:t>
            </w:r>
            <w:r>
              <w:rPr>
                <w:color w:val="000000"/>
                <w:sz w:val="24"/>
                <w:szCs w:val="24"/>
              </w:rPr>
              <w:t>Evaluation Criteria for Applicants </w:t>
            </w:r>
          </w:p>
          <w:p w14:paraId="789A0076" w14:textId="77777777" w:rsidR="00E858B1" w:rsidRDefault="00000000">
            <w:pPr>
              <w:pBdr>
                <w:top w:val="nil"/>
                <w:left w:val="nil"/>
                <w:bottom w:val="nil"/>
                <w:right w:val="nil"/>
                <w:between w:val="nil"/>
              </w:pBdr>
              <w:jc w:val="both"/>
              <w:rPr>
                <w:i/>
                <w:iCs/>
                <w:color w:val="000000"/>
                <w:sz w:val="24"/>
                <w:szCs w:val="24"/>
              </w:rPr>
            </w:pPr>
            <w:r>
              <w:rPr>
                <w:i/>
                <w:iCs/>
                <w:color w:val="000000"/>
                <w:sz w:val="24"/>
                <w:szCs w:val="24"/>
              </w:rPr>
              <w:t>1. Technical Competence (40 points)</w:t>
            </w:r>
          </w:p>
          <w:p w14:paraId="4710B97C" w14:textId="77777777" w:rsidR="00E858B1" w:rsidRDefault="00000000">
            <w:pPr>
              <w:numPr>
                <w:ilvl w:val="0"/>
                <w:numId w:val="36"/>
              </w:numPr>
              <w:pBdr>
                <w:top w:val="nil"/>
                <w:left w:val="nil"/>
                <w:bottom w:val="nil"/>
                <w:right w:val="nil"/>
                <w:between w:val="nil"/>
              </w:pBdr>
              <w:ind w:left="1080" w:firstLine="0"/>
              <w:jc w:val="both"/>
            </w:pPr>
            <w:r>
              <w:rPr>
                <w:b/>
                <w:bCs/>
                <w:color w:val="000000"/>
                <w:sz w:val="24"/>
                <w:szCs w:val="24"/>
              </w:rPr>
              <w:t>Understanding of the Assignment (10 points)</w:t>
            </w:r>
            <w:r>
              <w:rPr>
                <w:color w:val="000000"/>
                <w:sz w:val="24"/>
                <w:szCs w:val="24"/>
              </w:rPr>
              <w:t> </w:t>
            </w:r>
          </w:p>
          <w:p w14:paraId="67A8A562" w14:textId="77777777" w:rsidR="00E858B1" w:rsidRDefault="00000000">
            <w:pPr>
              <w:numPr>
                <w:ilvl w:val="0"/>
                <w:numId w:val="37"/>
              </w:numPr>
              <w:pBdr>
                <w:top w:val="nil"/>
                <w:left w:val="nil"/>
                <w:bottom w:val="nil"/>
                <w:right w:val="nil"/>
                <w:between w:val="nil"/>
              </w:pBdr>
              <w:ind w:left="1800" w:firstLine="0"/>
              <w:jc w:val="both"/>
            </w:pPr>
            <w:r>
              <w:rPr>
                <w:color w:val="000000"/>
                <w:sz w:val="24"/>
                <w:szCs w:val="24"/>
              </w:rPr>
              <w:t>Clear articulation of the objectives and scope of work in the proposal. </w:t>
            </w:r>
          </w:p>
          <w:p w14:paraId="4BDD8A8D" w14:textId="77777777" w:rsidR="00E858B1" w:rsidRDefault="00000000">
            <w:pPr>
              <w:numPr>
                <w:ilvl w:val="0"/>
                <w:numId w:val="38"/>
              </w:numPr>
              <w:pBdr>
                <w:top w:val="nil"/>
                <w:left w:val="nil"/>
                <w:bottom w:val="nil"/>
                <w:right w:val="nil"/>
                <w:between w:val="nil"/>
              </w:pBdr>
              <w:ind w:left="1800" w:firstLine="0"/>
              <w:jc w:val="both"/>
            </w:pPr>
            <w:r>
              <w:rPr>
                <w:color w:val="000000"/>
                <w:sz w:val="24"/>
                <w:szCs w:val="24"/>
              </w:rPr>
              <w:t>Demonstrates understanding of Liberia’s landscape and geographical pattern context. </w:t>
            </w:r>
          </w:p>
          <w:p w14:paraId="0D1916EC" w14:textId="77777777" w:rsidR="00E858B1" w:rsidRDefault="00000000">
            <w:pPr>
              <w:numPr>
                <w:ilvl w:val="0"/>
                <w:numId w:val="39"/>
              </w:numPr>
              <w:pBdr>
                <w:top w:val="nil"/>
                <w:left w:val="nil"/>
                <w:bottom w:val="nil"/>
                <w:right w:val="nil"/>
                <w:between w:val="nil"/>
              </w:pBdr>
              <w:ind w:left="1080" w:firstLine="0"/>
              <w:jc w:val="both"/>
            </w:pPr>
            <w:r>
              <w:rPr>
                <w:b/>
                <w:bCs/>
                <w:color w:val="000000"/>
                <w:sz w:val="24"/>
                <w:szCs w:val="24"/>
              </w:rPr>
              <w:t>Proposed Methodology and Work Plan (15 points)</w:t>
            </w:r>
            <w:r>
              <w:rPr>
                <w:color w:val="000000"/>
                <w:sz w:val="24"/>
                <w:szCs w:val="24"/>
              </w:rPr>
              <w:t> </w:t>
            </w:r>
          </w:p>
          <w:p w14:paraId="16910B18" w14:textId="77777777" w:rsidR="00E858B1" w:rsidRDefault="00000000">
            <w:pPr>
              <w:numPr>
                <w:ilvl w:val="0"/>
                <w:numId w:val="2"/>
              </w:numPr>
              <w:pBdr>
                <w:top w:val="nil"/>
                <w:left w:val="nil"/>
                <w:bottom w:val="nil"/>
                <w:right w:val="nil"/>
                <w:between w:val="nil"/>
              </w:pBdr>
              <w:ind w:left="1800" w:firstLine="0"/>
              <w:jc w:val="both"/>
            </w:pPr>
            <w:r>
              <w:rPr>
                <w:color w:val="000000"/>
                <w:sz w:val="24"/>
                <w:szCs w:val="24"/>
              </w:rPr>
              <w:t>Logical, practical, and evidence-based approach for mapping and analysis. </w:t>
            </w:r>
          </w:p>
          <w:p w14:paraId="55634367" w14:textId="77777777" w:rsidR="00E858B1" w:rsidRDefault="00000000">
            <w:pPr>
              <w:numPr>
                <w:ilvl w:val="0"/>
                <w:numId w:val="3"/>
              </w:numPr>
              <w:pBdr>
                <w:top w:val="nil"/>
                <w:left w:val="nil"/>
                <w:bottom w:val="nil"/>
                <w:right w:val="nil"/>
                <w:between w:val="nil"/>
              </w:pBdr>
              <w:ind w:left="1800" w:firstLine="0"/>
              <w:jc w:val="both"/>
            </w:pPr>
            <w:r>
              <w:rPr>
                <w:color w:val="000000"/>
                <w:sz w:val="24"/>
                <w:szCs w:val="24"/>
              </w:rPr>
              <w:t>Inclusion of stakeholder consultation plan and validation process. </w:t>
            </w:r>
          </w:p>
          <w:p w14:paraId="5C1D9C49" w14:textId="77777777" w:rsidR="00E858B1" w:rsidRDefault="00000000">
            <w:pPr>
              <w:numPr>
                <w:ilvl w:val="0"/>
                <w:numId w:val="4"/>
              </w:numPr>
              <w:pBdr>
                <w:top w:val="nil"/>
                <w:left w:val="nil"/>
                <w:bottom w:val="nil"/>
                <w:right w:val="nil"/>
                <w:between w:val="nil"/>
              </w:pBdr>
              <w:ind w:left="1800" w:firstLine="0"/>
              <w:jc w:val="both"/>
            </w:pPr>
            <w:r>
              <w:rPr>
                <w:color w:val="000000"/>
                <w:sz w:val="24"/>
                <w:szCs w:val="24"/>
              </w:rPr>
              <w:t>Alignment with international guidance (UNDP, GEF frameworks). </w:t>
            </w:r>
          </w:p>
          <w:p w14:paraId="77017C80" w14:textId="77777777" w:rsidR="00E858B1" w:rsidRDefault="00000000">
            <w:pPr>
              <w:numPr>
                <w:ilvl w:val="0"/>
                <w:numId w:val="5"/>
              </w:numPr>
              <w:pBdr>
                <w:top w:val="nil"/>
                <w:left w:val="nil"/>
                <w:bottom w:val="nil"/>
                <w:right w:val="nil"/>
                <w:between w:val="nil"/>
              </w:pBdr>
              <w:ind w:left="1080" w:firstLine="0"/>
              <w:jc w:val="both"/>
            </w:pPr>
            <w:r>
              <w:rPr>
                <w:b/>
                <w:bCs/>
                <w:color w:val="000000"/>
                <w:sz w:val="24"/>
                <w:szCs w:val="24"/>
              </w:rPr>
              <w:t>Innovation and Best Practices (5 points)</w:t>
            </w:r>
            <w:r>
              <w:rPr>
                <w:color w:val="000000"/>
                <w:sz w:val="24"/>
                <w:szCs w:val="24"/>
              </w:rPr>
              <w:t> </w:t>
            </w:r>
          </w:p>
          <w:p w14:paraId="0F122E7E" w14:textId="77777777" w:rsidR="00E858B1" w:rsidRDefault="00000000">
            <w:pPr>
              <w:numPr>
                <w:ilvl w:val="0"/>
                <w:numId w:val="6"/>
              </w:numPr>
              <w:pBdr>
                <w:top w:val="nil"/>
                <w:left w:val="nil"/>
                <w:bottom w:val="nil"/>
                <w:right w:val="nil"/>
                <w:between w:val="nil"/>
              </w:pBdr>
              <w:ind w:left="1800" w:firstLine="0"/>
              <w:jc w:val="both"/>
            </w:pPr>
            <w:r>
              <w:rPr>
                <w:color w:val="000000"/>
                <w:sz w:val="24"/>
                <w:szCs w:val="24"/>
              </w:rPr>
              <w:t>Use of comparative benchmarks or lessons learned from similar contexts. </w:t>
            </w:r>
          </w:p>
          <w:p w14:paraId="478E5224" w14:textId="77777777" w:rsidR="00E858B1" w:rsidRDefault="00000000">
            <w:pPr>
              <w:numPr>
                <w:ilvl w:val="0"/>
                <w:numId w:val="7"/>
              </w:numPr>
              <w:pBdr>
                <w:top w:val="nil"/>
                <w:left w:val="nil"/>
                <w:bottom w:val="nil"/>
                <w:right w:val="nil"/>
                <w:between w:val="nil"/>
              </w:pBdr>
              <w:ind w:left="1800" w:firstLine="0"/>
              <w:jc w:val="both"/>
            </w:pPr>
            <w:r>
              <w:rPr>
                <w:color w:val="000000"/>
                <w:sz w:val="24"/>
                <w:szCs w:val="24"/>
              </w:rPr>
              <w:t>Clear strategies for sustainability and policy integration. </w:t>
            </w:r>
          </w:p>
          <w:p w14:paraId="39F21C06" w14:textId="77777777" w:rsidR="00E858B1" w:rsidRDefault="00000000">
            <w:pPr>
              <w:numPr>
                <w:ilvl w:val="0"/>
                <w:numId w:val="8"/>
              </w:numPr>
              <w:pBdr>
                <w:top w:val="nil"/>
                <w:left w:val="nil"/>
                <w:bottom w:val="nil"/>
                <w:right w:val="nil"/>
                <w:between w:val="nil"/>
              </w:pBdr>
              <w:ind w:left="1080" w:firstLine="0"/>
              <w:jc w:val="both"/>
            </w:pPr>
            <w:r>
              <w:rPr>
                <w:b/>
                <w:bCs/>
                <w:color w:val="000000"/>
                <w:sz w:val="24"/>
                <w:szCs w:val="24"/>
              </w:rPr>
              <w:t>Risk Management and Quality Assurance (5 points)</w:t>
            </w:r>
            <w:r>
              <w:rPr>
                <w:color w:val="000000"/>
                <w:sz w:val="24"/>
                <w:szCs w:val="24"/>
              </w:rPr>
              <w:t> </w:t>
            </w:r>
          </w:p>
          <w:p w14:paraId="1829F011" w14:textId="77777777" w:rsidR="00E858B1" w:rsidRDefault="00000000">
            <w:pPr>
              <w:numPr>
                <w:ilvl w:val="0"/>
                <w:numId w:val="9"/>
              </w:numPr>
              <w:pBdr>
                <w:top w:val="nil"/>
                <w:left w:val="nil"/>
                <w:bottom w:val="nil"/>
                <w:right w:val="nil"/>
                <w:between w:val="nil"/>
              </w:pBdr>
              <w:ind w:left="1800" w:firstLine="0"/>
              <w:jc w:val="both"/>
            </w:pPr>
            <w:r>
              <w:rPr>
                <w:color w:val="000000"/>
                <w:sz w:val="24"/>
                <w:szCs w:val="24"/>
              </w:rPr>
              <w:t>Identification of potential challenges and mitigation strategies. </w:t>
            </w:r>
          </w:p>
          <w:p w14:paraId="1BEB8682" w14:textId="77777777" w:rsidR="00E858B1" w:rsidRDefault="00000000">
            <w:pPr>
              <w:numPr>
                <w:ilvl w:val="0"/>
                <w:numId w:val="10"/>
              </w:numPr>
              <w:pBdr>
                <w:top w:val="nil"/>
                <w:left w:val="nil"/>
                <w:bottom w:val="nil"/>
                <w:right w:val="nil"/>
                <w:between w:val="nil"/>
              </w:pBdr>
              <w:ind w:left="1800" w:firstLine="0"/>
              <w:jc w:val="both"/>
            </w:pPr>
            <w:r>
              <w:rPr>
                <w:color w:val="000000"/>
                <w:sz w:val="24"/>
                <w:szCs w:val="24"/>
              </w:rPr>
              <w:t>Mechanisms for quality control of deliverables. </w:t>
            </w:r>
          </w:p>
          <w:p w14:paraId="3593E3E5" w14:textId="77777777" w:rsidR="00E858B1" w:rsidRDefault="00000000">
            <w:pPr>
              <w:numPr>
                <w:ilvl w:val="0"/>
                <w:numId w:val="11"/>
              </w:numPr>
              <w:pBdr>
                <w:top w:val="nil"/>
                <w:left w:val="nil"/>
                <w:bottom w:val="nil"/>
                <w:right w:val="nil"/>
                <w:between w:val="nil"/>
              </w:pBdr>
              <w:ind w:left="1080" w:firstLine="0"/>
              <w:jc w:val="both"/>
            </w:pPr>
            <w:r>
              <w:rPr>
                <w:b/>
                <w:bCs/>
                <w:color w:val="000000"/>
                <w:sz w:val="24"/>
                <w:szCs w:val="24"/>
              </w:rPr>
              <w:t>Work Plan and Timelines (5 points)</w:t>
            </w:r>
            <w:r>
              <w:rPr>
                <w:color w:val="000000"/>
                <w:sz w:val="24"/>
                <w:szCs w:val="24"/>
              </w:rPr>
              <w:t> </w:t>
            </w:r>
          </w:p>
          <w:p w14:paraId="059AAAA7" w14:textId="77777777" w:rsidR="00E858B1" w:rsidRDefault="00000000">
            <w:pPr>
              <w:numPr>
                <w:ilvl w:val="0"/>
                <w:numId w:val="13"/>
              </w:numPr>
              <w:pBdr>
                <w:top w:val="nil"/>
                <w:left w:val="nil"/>
                <w:bottom w:val="nil"/>
                <w:right w:val="nil"/>
                <w:between w:val="nil"/>
              </w:pBdr>
              <w:ind w:left="1800" w:firstLine="0"/>
              <w:jc w:val="both"/>
            </w:pPr>
            <w:r>
              <w:rPr>
                <w:color w:val="000000"/>
                <w:sz w:val="24"/>
                <w:szCs w:val="24"/>
              </w:rPr>
              <w:t>Realistic timeline aligned with deliverable schedule in the TOR. </w:t>
            </w:r>
          </w:p>
          <w:p w14:paraId="19916FB5" w14:textId="77777777" w:rsidR="00E858B1" w:rsidRDefault="00000000">
            <w:pPr>
              <w:pBdr>
                <w:top w:val="nil"/>
                <w:left w:val="nil"/>
                <w:bottom w:val="nil"/>
                <w:right w:val="nil"/>
                <w:between w:val="nil"/>
              </w:pBdr>
              <w:jc w:val="both"/>
              <w:rPr>
                <w:color w:val="000000"/>
                <w:sz w:val="24"/>
                <w:szCs w:val="24"/>
              </w:rPr>
            </w:pPr>
            <w:r>
              <w:rPr>
                <w:noProof/>
                <w:color w:val="000000"/>
              </w:rPr>
              <w:drawing>
                <wp:inline distT="0" distB="0" distL="0" distR="0" wp14:anchorId="6295C8F9" wp14:editId="274BD931">
                  <wp:extent cx="6985" cy="6985"/>
                  <wp:effectExtent l="0" t="0" r="0" b="0"/>
                  <wp:docPr id="10" name="image6.png" descr="Shape"/>
                  <wp:cNvGraphicFramePr/>
                  <a:graphic xmlns:a="http://schemas.openxmlformats.org/drawingml/2006/main">
                    <a:graphicData uri="http://schemas.openxmlformats.org/drawingml/2006/picture">
                      <pic:pic xmlns:pic="http://schemas.openxmlformats.org/drawingml/2006/picture">
                        <pic:nvPicPr>
                          <pic:cNvPr id="0" name="image6.png" descr="Shape"/>
                          <pic:cNvPicPr preferRelativeResize="0"/>
                        </pic:nvPicPr>
                        <pic:blipFill>
                          <a:blip r:embed="rId7"/>
                          <a:srcRect/>
                          <a:stretch>
                            <a:fillRect/>
                          </a:stretch>
                        </pic:blipFill>
                        <pic:spPr>
                          <a:xfrm>
                            <a:off x="0" y="0"/>
                            <a:ext cx="6985" cy="6985"/>
                          </a:xfrm>
                          <a:prstGeom prst="rect">
                            <a:avLst/>
                          </a:prstGeom>
                          <a:ln/>
                        </pic:spPr>
                      </pic:pic>
                    </a:graphicData>
                  </a:graphic>
                </wp:inline>
              </w:drawing>
            </w:r>
            <w:r>
              <w:rPr>
                <w:color w:val="000000"/>
                <w:sz w:val="24"/>
                <w:szCs w:val="24"/>
              </w:rPr>
              <w:t> </w:t>
            </w:r>
          </w:p>
          <w:p w14:paraId="7B773E94" w14:textId="77777777" w:rsidR="00E858B1" w:rsidRDefault="00000000">
            <w:pPr>
              <w:pBdr>
                <w:top w:val="nil"/>
                <w:left w:val="nil"/>
                <w:bottom w:val="nil"/>
                <w:right w:val="nil"/>
                <w:between w:val="nil"/>
              </w:pBdr>
              <w:jc w:val="both"/>
              <w:rPr>
                <w:i/>
                <w:iCs/>
                <w:color w:val="000000"/>
                <w:sz w:val="24"/>
                <w:szCs w:val="24"/>
              </w:rPr>
            </w:pPr>
            <w:r>
              <w:rPr>
                <w:i/>
                <w:iCs/>
                <w:color w:val="000000"/>
                <w:sz w:val="24"/>
                <w:szCs w:val="24"/>
              </w:rPr>
              <w:t>2. Qualifications and Relevant Experience (35 points) </w:t>
            </w:r>
          </w:p>
          <w:p w14:paraId="28A8AD14" w14:textId="77777777" w:rsidR="00E858B1" w:rsidRDefault="00000000">
            <w:pPr>
              <w:numPr>
                <w:ilvl w:val="0"/>
                <w:numId w:val="14"/>
              </w:numPr>
              <w:pBdr>
                <w:top w:val="nil"/>
                <w:left w:val="nil"/>
                <w:bottom w:val="nil"/>
                <w:right w:val="nil"/>
                <w:between w:val="nil"/>
              </w:pBdr>
              <w:ind w:left="1080" w:firstLine="0"/>
              <w:jc w:val="both"/>
            </w:pPr>
            <w:r>
              <w:rPr>
                <w:b/>
                <w:bCs/>
                <w:color w:val="000000"/>
                <w:sz w:val="24"/>
                <w:szCs w:val="24"/>
              </w:rPr>
              <w:t>Organizational Experience (20 points)</w:t>
            </w:r>
            <w:r>
              <w:rPr>
                <w:color w:val="000000"/>
                <w:sz w:val="24"/>
                <w:szCs w:val="24"/>
              </w:rPr>
              <w:t> </w:t>
            </w:r>
          </w:p>
          <w:p w14:paraId="6A048EBC" w14:textId="77777777" w:rsidR="00E858B1" w:rsidRDefault="00000000">
            <w:pPr>
              <w:numPr>
                <w:ilvl w:val="0"/>
                <w:numId w:val="15"/>
              </w:numPr>
              <w:pBdr>
                <w:top w:val="nil"/>
                <w:left w:val="nil"/>
                <w:bottom w:val="nil"/>
                <w:right w:val="nil"/>
                <w:between w:val="nil"/>
              </w:pBdr>
              <w:ind w:left="1800" w:firstLine="0"/>
              <w:jc w:val="both"/>
            </w:pPr>
            <w:r>
              <w:rPr>
                <w:color w:val="000000"/>
                <w:sz w:val="24"/>
                <w:szCs w:val="24"/>
              </w:rPr>
              <w:t>Relevant communication and environmental campaign experience, donor-funded projects, and Liberia context.</w:t>
            </w:r>
          </w:p>
          <w:p w14:paraId="4BE4C486" w14:textId="77777777" w:rsidR="00E858B1" w:rsidRDefault="00000000">
            <w:pPr>
              <w:numPr>
                <w:ilvl w:val="0"/>
                <w:numId w:val="17"/>
              </w:numPr>
              <w:pBdr>
                <w:top w:val="nil"/>
                <w:left w:val="nil"/>
                <w:bottom w:val="nil"/>
                <w:right w:val="nil"/>
                <w:between w:val="nil"/>
              </w:pBdr>
              <w:ind w:left="2340"/>
              <w:jc w:val="both"/>
              <w:rPr>
                <w:color w:val="000000"/>
              </w:rPr>
            </w:pPr>
            <w:r>
              <w:rPr>
                <w:color w:val="000000"/>
                <w:sz w:val="24"/>
                <w:szCs w:val="24"/>
              </w:rPr>
              <w:t>At least 7 years of professional experience conducting baseline, evaluation, or research studies.</w:t>
            </w:r>
          </w:p>
          <w:p w14:paraId="225416AF" w14:textId="77777777" w:rsidR="00E858B1" w:rsidRDefault="00000000">
            <w:pPr>
              <w:numPr>
                <w:ilvl w:val="0"/>
                <w:numId w:val="17"/>
              </w:numPr>
              <w:pBdr>
                <w:top w:val="nil"/>
                <w:left w:val="nil"/>
                <w:bottom w:val="nil"/>
                <w:right w:val="nil"/>
                <w:between w:val="nil"/>
              </w:pBdr>
              <w:ind w:left="2340"/>
              <w:jc w:val="both"/>
              <w:rPr>
                <w:color w:val="000000"/>
              </w:rPr>
            </w:pPr>
            <w:r>
              <w:rPr>
                <w:color w:val="000000"/>
                <w:sz w:val="24"/>
                <w:szCs w:val="24"/>
              </w:rPr>
              <w:t>Experience in climate change adaptation and resilience programming.</w:t>
            </w:r>
          </w:p>
          <w:p w14:paraId="0EF6EE6D" w14:textId="77777777" w:rsidR="00E858B1" w:rsidRDefault="00000000">
            <w:pPr>
              <w:numPr>
                <w:ilvl w:val="0"/>
                <w:numId w:val="17"/>
              </w:numPr>
              <w:pBdr>
                <w:top w:val="nil"/>
                <w:left w:val="nil"/>
                <w:bottom w:val="nil"/>
                <w:right w:val="nil"/>
                <w:between w:val="nil"/>
              </w:pBdr>
              <w:ind w:left="2340"/>
              <w:jc w:val="both"/>
              <w:rPr>
                <w:color w:val="000000"/>
              </w:rPr>
            </w:pPr>
            <w:r>
              <w:rPr>
                <w:color w:val="000000"/>
                <w:sz w:val="24"/>
                <w:szCs w:val="24"/>
              </w:rPr>
              <w:t>Experience in quantitative and qualitative methodologies.</w:t>
            </w:r>
          </w:p>
          <w:p w14:paraId="32257D93" w14:textId="77777777" w:rsidR="00E858B1" w:rsidRDefault="00000000">
            <w:pPr>
              <w:numPr>
                <w:ilvl w:val="0"/>
                <w:numId w:val="17"/>
              </w:numPr>
              <w:pBdr>
                <w:top w:val="nil"/>
                <w:left w:val="nil"/>
                <w:bottom w:val="nil"/>
                <w:right w:val="nil"/>
                <w:between w:val="nil"/>
              </w:pBdr>
              <w:ind w:left="1800"/>
              <w:jc w:val="both"/>
            </w:pPr>
            <w:r>
              <w:rPr>
                <w:color w:val="000000"/>
                <w:sz w:val="24"/>
                <w:szCs w:val="24"/>
              </w:rPr>
              <w:t>Experience in producing success story high-end documentary</w:t>
            </w:r>
          </w:p>
          <w:p w14:paraId="634F5029" w14:textId="77777777" w:rsidR="00E858B1" w:rsidRDefault="00000000">
            <w:pPr>
              <w:numPr>
                <w:ilvl w:val="0"/>
                <w:numId w:val="16"/>
              </w:numPr>
              <w:pBdr>
                <w:top w:val="nil"/>
                <w:left w:val="nil"/>
                <w:bottom w:val="nil"/>
                <w:right w:val="nil"/>
                <w:between w:val="nil"/>
              </w:pBdr>
              <w:ind w:left="1080" w:firstLine="0"/>
              <w:jc w:val="both"/>
              <w:rPr>
                <w:color w:val="000000"/>
              </w:rPr>
            </w:pPr>
            <w:r>
              <w:rPr>
                <w:b/>
                <w:bCs/>
                <w:color w:val="000000"/>
                <w:sz w:val="24"/>
                <w:szCs w:val="24"/>
              </w:rPr>
              <w:t>Key Personal Profiles (15 points)</w:t>
            </w:r>
          </w:p>
          <w:p w14:paraId="74C313FA" w14:textId="77777777" w:rsidR="00E858B1" w:rsidRDefault="00000000">
            <w:pPr>
              <w:numPr>
                <w:ilvl w:val="0"/>
                <w:numId w:val="16"/>
              </w:numPr>
              <w:pBdr>
                <w:top w:val="nil"/>
                <w:left w:val="nil"/>
                <w:bottom w:val="nil"/>
                <w:right w:val="nil"/>
                <w:between w:val="nil"/>
              </w:pBdr>
              <w:ind w:left="1080" w:firstLine="0"/>
              <w:jc w:val="both"/>
            </w:pPr>
            <w:r>
              <w:rPr>
                <w:color w:val="000000"/>
                <w:sz w:val="24"/>
                <w:szCs w:val="24"/>
              </w:rPr>
              <w:t>Qualifications and experience of the proposed team.</w:t>
            </w:r>
          </w:p>
          <w:p w14:paraId="7AE24AEA" w14:textId="77777777" w:rsidR="00E858B1" w:rsidRDefault="00000000">
            <w:pPr>
              <w:numPr>
                <w:ilvl w:val="0"/>
                <w:numId w:val="31"/>
              </w:numPr>
              <w:pBdr>
                <w:top w:val="nil"/>
                <w:left w:val="nil"/>
                <w:bottom w:val="nil"/>
                <w:right w:val="nil"/>
                <w:between w:val="nil"/>
              </w:pBdr>
              <w:jc w:val="both"/>
              <w:rPr>
                <w:color w:val="000000"/>
                <w:sz w:val="24"/>
                <w:szCs w:val="24"/>
              </w:rPr>
            </w:pPr>
            <w:r>
              <w:rPr>
                <w:b/>
                <w:bCs/>
                <w:color w:val="000000"/>
                <w:sz w:val="24"/>
                <w:szCs w:val="24"/>
              </w:rPr>
              <w:t>Regional/Local Experience (5 points)</w:t>
            </w:r>
          </w:p>
          <w:p w14:paraId="5660DED4" w14:textId="77777777" w:rsidR="00E858B1" w:rsidRDefault="00000000">
            <w:pPr>
              <w:pBdr>
                <w:top w:val="nil"/>
                <w:left w:val="nil"/>
                <w:bottom w:val="nil"/>
                <w:right w:val="nil"/>
                <w:between w:val="nil"/>
              </w:pBdr>
              <w:ind w:left="1800"/>
              <w:jc w:val="both"/>
              <w:rPr>
                <w:color w:val="000000"/>
                <w:sz w:val="24"/>
                <w:szCs w:val="24"/>
              </w:rPr>
            </w:pPr>
            <w:r>
              <w:rPr>
                <w:color w:val="000000"/>
                <w:sz w:val="24"/>
                <w:szCs w:val="24"/>
              </w:rPr>
              <w:t>Prior work experience in Liberia or similar ecological and institutional contexts. </w:t>
            </w:r>
          </w:p>
          <w:p w14:paraId="5D51538A" w14:textId="77777777" w:rsidR="00E858B1" w:rsidRDefault="00000000">
            <w:pPr>
              <w:numPr>
                <w:ilvl w:val="0"/>
                <w:numId w:val="18"/>
              </w:numPr>
              <w:pBdr>
                <w:top w:val="nil"/>
                <w:left w:val="nil"/>
                <w:bottom w:val="nil"/>
                <w:right w:val="nil"/>
                <w:between w:val="nil"/>
              </w:pBdr>
              <w:ind w:left="1080" w:firstLine="0"/>
              <w:jc w:val="both"/>
            </w:pPr>
            <w:r>
              <w:rPr>
                <w:b/>
                <w:bCs/>
                <w:color w:val="000000"/>
                <w:sz w:val="24"/>
                <w:szCs w:val="24"/>
              </w:rPr>
              <w:t>Stakeholder Engagement Skills (5 points)</w:t>
            </w:r>
            <w:r>
              <w:rPr>
                <w:color w:val="000000"/>
                <w:sz w:val="24"/>
                <w:szCs w:val="24"/>
              </w:rPr>
              <w:t> </w:t>
            </w:r>
          </w:p>
          <w:p w14:paraId="13FEBDE3" w14:textId="77777777" w:rsidR="00E858B1" w:rsidRDefault="00000000">
            <w:pPr>
              <w:numPr>
                <w:ilvl w:val="0"/>
                <w:numId w:val="19"/>
              </w:numPr>
              <w:pBdr>
                <w:top w:val="nil"/>
                <w:left w:val="nil"/>
                <w:bottom w:val="nil"/>
                <w:right w:val="nil"/>
                <w:between w:val="nil"/>
              </w:pBdr>
              <w:ind w:left="1800" w:firstLine="0"/>
              <w:jc w:val="both"/>
            </w:pPr>
            <w:r>
              <w:rPr>
                <w:color w:val="000000"/>
                <w:sz w:val="24"/>
                <w:szCs w:val="24"/>
              </w:rPr>
              <w:t>Evidence of successful consultations and participatory processes in previous assignments. </w:t>
            </w:r>
          </w:p>
          <w:p w14:paraId="2EC75E65" w14:textId="77777777" w:rsidR="00E858B1" w:rsidRDefault="00000000">
            <w:pPr>
              <w:pBdr>
                <w:top w:val="nil"/>
                <w:left w:val="nil"/>
                <w:bottom w:val="nil"/>
                <w:right w:val="nil"/>
                <w:between w:val="nil"/>
              </w:pBdr>
              <w:jc w:val="both"/>
              <w:rPr>
                <w:color w:val="000000"/>
                <w:sz w:val="24"/>
                <w:szCs w:val="24"/>
              </w:rPr>
            </w:pPr>
            <w:r>
              <w:rPr>
                <w:noProof/>
                <w:color w:val="000000"/>
              </w:rPr>
              <w:drawing>
                <wp:inline distT="0" distB="0" distL="0" distR="0" wp14:anchorId="23D7F363" wp14:editId="2EA0D47D">
                  <wp:extent cx="6985" cy="6985"/>
                  <wp:effectExtent l="0" t="0" r="0" b="0"/>
                  <wp:docPr id="12" name="image6.png" descr="Shape"/>
                  <wp:cNvGraphicFramePr/>
                  <a:graphic xmlns:a="http://schemas.openxmlformats.org/drawingml/2006/main">
                    <a:graphicData uri="http://schemas.openxmlformats.org/drawingml/2006/picture">
                      <pic:pic xmlns:pic="http://schemas.openxmlformats.org/drawingml/2006/picture">
                        <pic:nvPicPr>
                          <pic:cNvPr id="0" name="image6.png" descr="Shape"/>
                          <pic:cNvPicPr preferRelativeResize="0"/>
                        </pic:nvPicPr>
                        <pic:blipFill>
                          <a:blip r:embed="rId7"/>
                          <a:srcRect/>
                          <a:stretch>
                            <a:fillRect/>
                          </a:stretch>
                        </pic:blipFill>
                        <pic:spPr>
                          <a:xfrm>
                            <a:off x="0" y="0"/>
                            <a:ext cx="6985" cy="6985"/>
                          </a:xfrm>
                          <a:prstGeom prst="rect">
                            <a:avLst/>
                          </a:prstGeom>
                          <a:ln/>
                        </pic:spPr>
                      </pic:pic>
                    </a:graphicData>
                  </a:graphic>
                </wp:inline>
              </w:drawing>
            </w:r>
            <w:r>
              <w:rPr>
                <w:color w:val="000000"/>
                <w:sz w:val="24"/>
                <w:szCs w:val="24"/>
              </w:rPr>
              <w:t> </w:t>
            </w:r>
          </w:p>
          <w:p w14:paraId="317D139F" w14:textId="77777777" w:rsidR="00E858B1" w:rsidRDefault="00000000">
            <w:pPr>
              <w:pBdr>
                <w:top w:val="nil"/>
                <w:left w:val="nil"/>
                <w:bottom w:val="nil"/>
                <w:right w:val="nil"/>
                <w:between w:val="nil"/>
              </w:pBdr>
              <w:jc w:val="both"/>
              <w:rPr>
                <w:i/>
                <w:iCs/>
                <w:color w:val="000000"/>
                <w:sz w:val="24"/>
                <w:szCs w:val="24"/>
              </w:rPr>
            </w:pPr>
            <w:r>
              <w:rPr>
                <w:i/>
                <w:iCs/>
                <w:color w:val="000000"/>
                <w:sz w:val="24"/>
                <w:szCs w:val="24"/>
              </w:rPr>
              <w:t>3. Institutional and Individual Capacity (10 points) </w:t>
            </w:r>
          </w:p>
          <w:p w14:paraId="266686D1" w14:textId="77777777" w:rsidR="00E858B1" w:rsidRDefault="00000000">
            <w:pPr>
              <w:numPr>
                <w:ilvl w:val="0"/>
                <w:numId w:val="20"/>
              </w:numPr>
              <w:pBdr>
                <w:top w:val="nil"/>
                <w:left w:val="nil"/>
                <w:bottom w:val="nil"/>
                <w:right w:val="nil"/>
                <w:between w:val="nil"/>
              </w:pBdr>
              <w:ind w:left="1080" w:firstLine="0"/>
              <w:jc w:val="both"/>
            </w:pPr>
            <w:r>
              <w:rPr>
                <w:color w:val="000000"/>
                <w:sz w:val="24"/>
                <w:szCs w:val="24"/>
              </w:rPr>
              <w:t>Demonstrated ability to deliver assignments within the given timeframe. </w:t>
            </w:r>
          </w:p>
          <w:p w14:paraId="464EC16A" w14:textId="77777777" w:rsidR="00E858B1" w:rsidRDefault="00000000">
            <w:pPr>
              <w:numPr>
                <w:ilvl w:val="0"/>
                <w:numId w:val="21"/>
              </w:numPr>
              <w:pBdr>
                <w:top w:val="nil"/>
                <w:left w:val="nil"/>
                <w:bottom w:val="nil"/>
                <w:right w:val="nil"/>
                <w:between w:val="nil"/>
              </w:pBdr>
              <w:ind w:left="1080" w:firstLine="0"/>
              <w:jc w:val="both"/>
            </w:pPr>
            <w:r>
              <w:rPr>
                <w:color w:val="000000"/>
                <w:sz w:val="24"/>
                <w:szCs w:val="24"/>
              </w:rPr>
              <w:t>Organizational structure and roles (if applying as a firm). </w:t>
            </w:r>
          </w:p>
          <w:p w14:paraId="565ECFE8" w14:textId="77777777" w:rsidR="00E858B1" w:rsidRDefault="00000000">
            <w:pPr>
              <w:pBdr>
                <w:top w:val="nil"/>
                <w:left w:val="nil"/>
                <w:bottom w:val="nil"/>
                <w:right w:val="nil"/>
                <w:between w:val="nil"/>
              </w:pBdr>
              <w:jc w:val="both"/>
              <w:rPr>
                <w:color w:val="000000"/>
                <w:sz w:val="24"/>
                <w:szCs w:val="24"/>
              </w:rPr>
            </w:pPr>
            <w:r>
              <w:rPr>
                <w:noProof/>
                <w:color w:val="000000"/>
              </w:rPr>
              <w:drawing>
                <wp:inline distT="0" distB="0" distL="0" distR="0" wp14:anchorId="6B0489BD" wp14:editId="2824F8B2">
                  <wp:extent cx="6985" cy="6985"/>
                  <wp:effectExtent l="0" t="0" r="0" b="0"/>
                  <wp:docPr id="11" name="image6.png" descr="Shape"/>
                  <wp:cNvGraphicFramePr/>
                  <a:graphic xmlns:a="http://schemas.openxmlformats.org/drawingml/2006/main">
                    <a:graphicData uri="http://schemas.openxmlformats.org/drawingml/2006/picture">
                      <pic:pic xmlns:pic="http://schemas.openxmlformats.org/drawingml/2006/picture">
                        <pic:nvPicPr>
                          <pic:cNvPr id="0" name="image6.png" descr="Shape"/>
                          <pic:cNvPicPr preferRelativeResize="0"/>
                        </pic:nvPicPr>
                        <pic:blipFill>
                          <a:blip r:embed="rId7"/>
                          <a:srcRect/>
                          <a:stretch>
                            <a:fillRect/>
                          </a:stretch>
                        </pic:blipFill>
                        <pic:spPr>
                          <a:xfrm>
                            <a:off x="0" y="0"/>
                            <a:ext cx="6985" cy="6985"/>
                          </a:xfrm>
                          <a:prstGeom prst="rect">
                            <a:avLst/>
                          </a:prstGeom>
                          <a:ln/>
                        </pic:spPr>
                      </pic:pic>
                    </a:graphicData>
                  </a:graphic>
                </wp:inline>
              </w:drawing>
            </w:r>
            <w:r>
              <w:rPr>
                <w:color w:val="000000"/>
                <w:sz w:val="24"/>
                <w:szCs w:val="24"/>
              </w:rPr>
              <w:t> </w:t>
            </w:r>
          </w:p>
          <w:p w14:paraId="0E5ACD4D" w14:textId="77777777" w:rsidR="00E858B1" w:rsidRDefault="00000000">
            <w:pPr>
              <w:pBdr>
                <w:top w:val="nil"/>
                <w:left w:val="nil"/>
                <w:bottom w:val="nil"/>
                <w:right w:val="nil"/>
                <w:between w:val="nil"/>
              </w:pBdr>
              <w:jc w:val="both"/>
              <w:rPr>
                <w:i/>
                <w:iCs/>
                <w:color w:val="000000"/>
                <w:sz w:val="24"/>
                <w:szCs w:val="24"/>
              </w:rPr>
            </w:pPr>
            <w:r>
              <w:rPr>
                <w:i/>
                <w:iCs/>
                <w:color w:val="000000"/>
                <w:sz w:val="24"/>
                <w:szCs w:val="24"/>
              </w:rPr>
              <w:t>4. Financial Proposal (15 points) </w:t>
            </w:r>
          </w:p>
          <w:p w14:paraId="4C82CA87" w14:textId="77777777" w:rsidR="00E858B1" w:rsidRDefault="00000000">
            <w:pPr>
              <w:numPr>
                <w:ilvl w:val="0"/>
                <w:numId w:val="22"/>
              </w:numPr>
              <w:pBdr>
                <w:top w:val="nil"/>
                <w:left w:val="nil"/>
                <w:bottom w:val="nil"/>
                <w:right w:val="nil"/>
                <w:between w:val="nil"/>
              </w:pBdr>
              <w:ind w:left="1080" w:firstLine="0"/>
              <w:jc w:val="both"/>
            </w:pPr>
            <w:r>
              <w:rPr>
                <w:b/>
                <w:bCs/>
                <w:color w:val="000000"/>
                <w:sz w:val="24"/>
                <w:szCs w:val="24"/>
              </w:rPr>
              <w:t>Cost Effectiveness and Value for Money (10 points)</w:t>
            </w:r>
            <w:r>
              <w:rPr>
                <w:color w:val="000000"/>
                <w:sz w:val="24"/>
                <w:szCs w:val="24"/>
              </w:rPr>
              <w:t> </w:t>
            </w:r>
          </w:p>
          <w:p w14:paraId="50A088CA" w14:textId="77777777" w:rsidR="00E858B1" w:rsidRDefault="00000000">
            <w:pPr>
              <w:numPr>
                <w:ilvl w:val="0"/>
                <w:numId w:val="24"/>
              </w:numPr>
              <w:pBdr>
                <w:top w:val="nil"/>
                <w:left w:val="nil"/>
                <w:bottom w:val="nil"/>
                <w:right w:val="nil"/>
                <w:between w:val="nil"/>
              </w:pBdr>
              <w:ind w:left="1800" w:firstLine="0"/>
              <w:jc w:val="both"/>
            </w:pPr>
            <w:r>
              <w:rPr>
                <w:color w:val="000000"/>
                <w:sz w:val="24"/>
                <w:szCs w:val="24"/>
              </w:rPr>
              <w:t>Realistic and justified budget aligning with work scope. </w:t>
            </w:r>
          </w:p>
          <w:p w14:paraId="39AC8EDD" w14:textId="77777777" w:rsidR="00E858B1" w:rsidRDefault="00000000">
            <w:pPr>
              <w:numPr>
                <w:ilvl w:val="0"/>
                <w:numId w:val="25"/>
              </w:numPr>
              <w:pBdr>
                <w:top w:val="nil"/>
                <w:left w:val="nil"/>
                <w:bottom w:val="nil"/>
                <w:right w:val="nil"/>
                <w:between w:val="nil"/>
              </w:pBdr>
              <w:ind w:left="1080" w:firstLine="0"/>
              <w:jc w:val="both"/>
            </w:pPr>
            <w:r>
              <w:rPr>
                <w:b/>
                <w:bCs/>
                <w:color w:val="000000"/>
                <w:sz w:val="24"/>
                <w:szCs w:val="24"/>
              </w:rPr>
              <w:t>Transparency of Cost Structure (5 points)</w:t>
            </w:r>
            <w:r>
              <w:rPr>
                <w:color w:val="000000"/>
                <w:sz w:val="24"/>
                <w:szCs w:val="24"/>
              </w:rPr>
              <w:t> </w:t>
            </w:r>
          </w:p>
          <w:p w14:paraId="2BF19A30" w14:textId="77777777" w:rsidR="00E858B1" w:rsidRDefault="00000000">
            <w:pPr>
              <w:numPr>
                <w:ilvl w:val="0"/>
                <w:numId w:val="26"/>
              </w:numPr>
              <w:pBdr>
                <w:top w:val="nil"/>
                <w:left w:val="nil"/>
                <w:bottom w:val="nil"/>
                <w:right w:val="nil"/>
                <w:between w:val="nil"/>
              </w:pBdr>
              <w:ind w:left="1800" w:firstLine="0"/>
              <w:jc w:val="both"/>
            </w:pPr>
            <w:r>
              <w:rPr>
                <w:color w:val="000000"/>
                <w:sz w:val="24"/>
                <w:szCs w:val="24"/>
              </w:rPr>
              <w:t>Clear breakdown of fees, logistics, and other costs. </w:t>
            </w:r>
          </w:p>
          <w:p w14:paraId="6EB4FE79" w14:textId="77777777" w:rsidR="00E858B1" w:rsidRDefault="00000000">
            <w:pPr>
              <w:pBdr>
                <w:top w:val="nil"/>
                <w:left w:val="nil"/>
                <w:bottom w:val="nil"/>
                <w:right w:val="nil"/>
                <w:between w:val="nil"/>
              </w:pBdr>
              <w:jc w:val="both"/>
              <w:rPr>
                <w:color w:val="000000"/>
                <w:sz w:val="24"/>
                <w:szCs w:val="24"/>
              </w:rPr>
            </w:pPr>
            <w:r>
              <w:rPr>
                <w:noProof/>
                <w:color w:val="000000"/>
              </w:rPr>
              <w:drawing>
                <wp:inline distT="0" distB="0" distL="0" distR="0" wp14:anchorId="2D6580D5" wp14:editId="2A0C3FC0">
                  <wp:extent cx="6985" cy="6985"/>
                  <wp:effectExtent l="0" t="0" r="0" b="0"/>
                  <wp:docPr id="13" name="image6.png" descr="Shape"/>
                  <wp:cNvGraphicFramePr/>
                  <a:graphic xmlns:a="http://schemas.openxmlformats.org/drawingml/2006/main">
                    <a:graphicData uri="http://schemas.openxmlformats.org/drawingml/2006/picture">
                      <pic:pic xmlns:pic="http://schemas.openxmlformats.org/drawingml/2006/picture">
                        <pic:nvPicPr>
                          <pic:cNvPr id="0" name="image6.png" descr="Shape"/>
                          <pic:cNvPicPr preferRelativeResize="0"/>
                        </pic:nvPicPr>
                        <pic:blipFill>
                          <a:blip r:embed="rId7"/>
                          <a:srcRect/>
                          <a:stretch>
                            <a:fillRect/>
                          </a:stretch>
                        </pic:blipFill>
                        <pic:spPr>
                          <a:xfrm>
                            <a:off x="0" y="0"/>
                            <a:ext cx="6985" cy="6985"/>
                          </a:xfrm>
                          <a:prstGeom prst="rect">
                            <a:avLst/>
                          </a:prstGeom>
                          <a:ln/>
                        </pic:spPr>
                      </pic:pic>
                    </a:graphicData>
                  </a:graphic>
                </wp:inline>
              </w:drawing>
            </w:r>
            <w:r>
              <w:rPr>
                <w:color w:val="000000"/>
                <w:sz w:val="24"/>
                <w:szCs w:val="24"/>
              </w:rPr>
              <w:t> </w:t>
            </w:r>
          </w:p>
          <w:p w14:paraId="30935C66" w14:textId="77777777" w:rsidR="00E858B1" w:rsidRDefault="00000000">
            <w:pPr>
              <w:pBdr>
                <w:top w:val="nil"/>
                <w:left w:val="nil"/>
                <w:bottom w:val="nil"/>
                <w:right w:val="nil"/>
                <w:between w:val="nil"/>
              </w:pBdr>
              <w:jc w:val="both"/>
              <w:rPr>
                <w:i/>
                <w:iCs/>
                <w:color w:val="000000"/>
                <w:sz w:val="24"/>
                <w:szCs w:val="24"/>
              </w:rPr>
            </w:pPr>
            <w:r>
              <w:rPr>
                <w:i/>
                <w:iCs/>
                <w:color w:val="000000"/>
                <w:sz w:val="24"/>
                <w:szCs w:val="24"/>
              </w:rPr>
              <w:t>Total: 100 points </w:t>
            </w:r>
          </w:p>
          <w:p w14:paraId="204C7306" w14:textId="77777777" w:rsidR="00E858B1" w:rsidRDefault="00000000">
            <w:pPr>
              <w:numPr>
                <w:ilvl w:val="0"/>
                <w:numId w:val="27"/>
              </w:numPr>
              <w:pBdr>
                <w:top w:val="nil"/>
                <w:left w:val="nil"/>
                <w:bottom w:val="nil"/>
                <w:right w:val="nil"/>
                <w:between w:val="nil"/>
              </w:pBdr>
              <w:ind w:left="1080" w:firstLine="0"/>
              <w:jc w:val="both"/>
            </w:pPr>
            <w:r>
              <w:rPr>
                <w:b/>
                <w:bCs/>
                <w:color w:val="000000"/>
                <w:sz w:val="24"/>
                <w:szCs w:val="24"/>
              </w:rPr>
              <w:t>Technical Proposal:</w:t>
            </w:r>
            <w:r>
              <w:rPr>
                <w:color w:val="000000"/>
                <w:sz w:val="24"/>
                <w:szCs w:val="24"/>
              </w:rPr>
              <w:t> 85 points </w:t>
            </w:r>
          </w:p>
          <w:p w14:paraId="2FE568F9" w14:textId="77777777" w:rsidR="00E858B1" w:rsidRDefault="00000000">
            <w:pPr>
              <w:numPr>
                <w:ilvl w:val="0"/>
                <w:numId w:val="28"/>
              </w:numPr>
              <w:pBdr>
                <w:top w:val="nil"/>
                <w:left w:val="nil"/>
                <w:bottom w:val="nil"/>
                <w:right w:val="nil"/>
                <w:between w:val="nil"/>
              </w:pBdr>
              <w:ind w:left="1080" w:firstLine="0"/>
              <w:jc w:val="both"/>
            </w:pPr>
            <w:r>
              <w:rPr>
                <w:b/>
                <w:bCs/>
                <w:color w:val="000000"/>
                <w:sz w:val="24"/>
                <w:szCs w:val="24"/>
              </w:rPr>
              <w:t>Financial Proposal:</w:t>
            </w:r>
            <w:r>
              <w:rPr>
                <w:color w:val="000000"/>
                <w:sz w:val="24"/>
                <w:szCs w:val="24"/>
              </w:rPr>
              <w:t> 15 points </w:t>
            </w:r>
          </w:p>
          <w:p w14:paraId="0EF8F05A" w14:textId="77777777" w:rsidR="00E858B1" w:rsidRDefault="00000000">
            <w:pPr>
              <w:spacing w:line="276" w:lineRule="auto"/>
              <w:jc w:val="both"/>
              <w:rPr>
                <w:b/>
                <w:bCs/>
              </w:rPr>
            </w:pPr>
            <w:r>
              <w:rPr>
                <w:b/>
                <w:bCs/>
              </w:rPr>
              <w:t>Minimum Technical Score to Qualify:</w:t>
            </w:r>
            <w:r>
              <w:t> 70 points </w:t>
            </w:r>
          </w:p>
          <w:p w14:paraId="725205E0" w14:textId="77777777" w:rsidR="00322EAE" w:rsidRDefault="00322EAE">
            <w:pPr>
              <w:spacing w:line="276" w:lineRule="auto"/>
              <w:jc w:val="both"/>
              <w:rPr>
                <w:b/>
                <w:bCs/>
              </w:rPr>
            </w:pPr>
          </w:p>
          <w:p w14:paraId="71BA2563" w14:textId="77777777" w:rsidR="00E858B1" w:rsidRDefault="00000000">
            <w:pPr>
              <w:widowControl w:val="0"/>
              <w:spacing w:line="276" w:lineRule="auto"/>
              <w:jc w:val="both"/>
              <w:rPr>
                <w:b/>
                <w:bCs/>
              </w:rPr>
            </w:pPr>
            <w:r>
              <w:rPr>
                <w:b/>
                <w:bCs/>
              </w:rPr>
              <w:t>ATTENTION:</w:t>
            </w:r>
          </w:p>
          <w:p w14:paraId="0D3931E4" w14:textId="77777777" w:rsidR="00E858B1" w:rsidRDefault="00000000">
            <w:pPr>
              <w:spacing w:line="247" w:lineRule="auto"/>
              <w:ind w:left="720" w:right="40"/>
              <w:jc w:val="both"/>
            </w:pPr>
            <w:r>
              <w:t>a)</w:t>
            </w:r>
            <w:r>
              <w:rPr>
                <w:sz w:val="14"/>
                <w:szCs w:val="14"/>
              </w:rPr>
              <w:t xml:space="preserve">     </w:t>
            </w:r>
            <w:r>
              <w:t>Deadline.</w:t>
            </w:r>
          </w:p>
          <w:p w14:paraId="4F27F4F7" w14:textId="3B8AF719" w:rsidR="009E7C90" w:rsidRDefault="009E7C90" w:rsidP="009E7C90">
            <w:pPr>
              <w:pStyle w:val="ListParagraph"/>
              <w:spacing w:after="4" w:line="248" w:lineRule="auto"/>
              <w:ind w:right="50"/>
              <w:jc w:val="both"/>
            </w:pPr>
            <w:r w:rsidRPr="00001168">
              <w:t xml:space="preserve">All </w:t>
            </w:r>
            <w:r>
              <w:t>applications</w:t>
            </w:r>
            <w:r w:rsidRPr="00001168">
              <w:t xml:space="preserve"> must be </w:t>
            </w:r>
            <w:r>
              <w:t>submitted</w:t>
            </w:r>
            <w:r w:rsidRPr="00001168">
              <w:t xml:space="preserve"> by email to the address below, before or on August </w:t>
            </w:r>
            <w:r>
              <w:t>14</w:t>
            </w:r>
            <w:r w:rsidRPr="00001168">
              <w:t>, 2026 @23:59 GMT. Please indicate in the subject line “</w:t>
            </w:r>
            <w:r>
              <w:rPr>
                <w:b/>
                <w:bCs/>
              </w:rPr>
              <w:t xml:space="preserve">2104-01 - </w:t>
            </w:r>
            <w:r w:rsidR="00322EAE">
              <w:rPr>
                <w:b/>
                <w:bCs/>
                <w:i/>
                <w:iCs/>
              </w:rPr>
              <w:t>National NGO</w:t>
            </w:r>
            <w:r w:rsidR="00322EAE">
              <w:rPr>
                <w:i/>
                <w:iCs/>
              </w:rPr>
              <w:t> to </w:t>
            </w:r>
            <w:r w:rsidR="00322EAE" w:rsidRPr="00322EAE">
              <w:rPr>
                <w:i/>
                <w:iCs/>
              </w:rPr>
              <w:t>implement a large-scale awareness-raising campaign</w:t>
            </w:r>
            <w:r w:rsidRPr="00001168">
              <w:t>”</w:t>
            </w:r>
          </w:p>
          <w:p w14:paraId="4AED90A1" w14:textId="77777777" w:rsidR="009E7C90" w:rsidRDefault="009E7C90" w:rsidP="009E7C90">
            <w:pPr>
              <w:spacing w:after="4" w:line="248" w:lineRule="auto"/>
              <w:ind w:right="50"/>
              <w:jc w:val="both"/>
            </w:pPr>
          </w:p>
          <w:p w14:paraId="16D255B8" w14:textId="77777777" w:rsidR="009E7C90" w:rsidRDefault="009E7C90" w:rsidP="009E7C90">
            <w:pPr>
              <w:spacing w:line="276" w:lineRule="auto"/>
              <w:jc w:val="both"/>
              <w:rPr>
                <w:b/>
                <w:bCs/>
              </w:rPr>
            </w:pPr>
            <w:r>
              <w:rPr>
                <w:b/>
                <w:bCs/>
              </w:rPr>
              <w:t>Mr. Allen Paulono</w:t>
            </w:r>
          </w:p>
          <w:p w14:paraId="1E2F3688" w14:textId="77777777" w:rsidR="009E7C90" w:rsidRDefault="009E7C90" w:rsidP="009E7C90">
            <w:pPr>
              <w:spacing w:line="276" w:lineRule="auto"/>
              <w:jc w:val="both"/>
              <w:rPr>
                <w:b/>
                <w:bCs/>
              </w:rPr>
            </w:pPr>
            <w:r>
              <w:rPr>
                <w:b/>
                <w:bCs/>
              </w:rPr>
              <w:t>Procurement Officer</w:t>
            </w:r>
          </w:p>
          <w:p w14:paraId="144BCC36" w14:textId="77777777" w:rsidR="009E7C90" w:rsidRDefault="009E7C90" w:rsidP="009E7C90">
            <w:pPr>
              <w:spacing w:line="276" w:lineRule="auto"/>
              <w:jc w:val="both"/>
              <w:rPr>
                <w:b/>
                <w:bCs/>
              </w:rPr>
            </w:pPr>
            <w:r>
              <w:rPr>
                <w:b/>
                <w:bCs/>
              </w:rPr>
              <w:t>Project Management Unit</w:t>
            </w:r>
          </w:p>
          <w:p w14:paraId="61BB39C9" w14:textId="77777777" w:rsidR="009E7C90" w:rsidRDefault="009E7C90" w:rsidP="009E7C90">
            <w:pPr>
              <w:spacing w:line="276" w:lineRule="auto"/>
              <w:jc w:val="both"/>
              <w:rPr>
                <w:b/>
                <w:bCs/>
              </w:rPr>
            </w:pPr>
            <w:r>
              <w:rPr>
                <w:b/>
                <w:bCs/>
              </w:rPr>
              <w:t>SARTLA Project</w:t>
            </w:r>
          </w:p>
          <w:p w14:paraId="1B52938F" w14:textId="3125E5AB" w:rsidR="00E858B1" w:rsidRPr="009E7C90" w:rsidRDefault="009E7C90" w:rsidP="009E7C90">
            <w:pPr>
              <w:spacing w:line="276" w:lineRule="auto"/>
              <w:jc w:val="both"/>
              <w:rPr>
                <w:b/>
                <w:bCs/>
              </w:rPr>
            </w:pPr>
            <w:hyperlink r:id="rId8" w:history="1">
              <w:r w:rsidRPr="00020CED">
                <w:rPr>
                  <w:rStyle w:val="Hyperlink"/>
                  <w:rFonts w:eastAsia="Calibri"/>
                  <w:b/>
                  <w:bCs/>
                </w:rPr>
                <w:t>apaulono@gmail.com</w:t>
              </w:r>
            </w:hyperlink>
            <w:r>
              <w:t xml:space="preserve"> </w:t>
            </w:r>
          </w:p>
          <w:p w14:paraId="4D398127" w14:textId="77777777" w:rsidR="009E7C90" w:rsidRDefault="009E7C90" w:rsidP="009E7C90">
            <w:pPr>
              <w:spacing w:line="247" w:lineRule="auto"/>
              <w:ind w:right="40"/>
              <w:jc w:val="both"/>
            </w:pPr>
          </w:p>
          <w:p w14:paraId="0D5C2941" w14:textId="77777777" w:rsidR="009E7C90" w:rsidRDefault="009E7C90">
            <w:pPr>
              <w:spacing w:line="247" w:lineRule="auto"/>
              <w:ind w:left="720" w:right="40"/>
              <w:jc w:val="both"/>
            </w:pPr>
          </w:p>
          <w:p w14:paraId="63AD1328" w14:textId="77777777" w:rsidR="009E7C90" w:rsidRPr="009E7C90" w:rsidRDefault="009E7C90" w:rsidP="009E7C90">
            <w:pPr>
              <w:spacing w:after="4" w:line="248" w:lineRule="auto"/>
              <w:ind w:right="50"/>
              <w:jc w:val="both"/>
              <w:rPr>
                <w:rStyle w:val="normaltextrun"/>
              </w:rPr>
            </w:pPr>
            <w:r w:rsidRPr="009E7C90">
              <w:rPr>
                <w:rStyle w:val="normaltextrun"/>
              </w:rPr>
              <w:t xml:space="preserve">COPY: </w:t>
            </w:r>
            <w:hyperlink r:id="rId9">
              <w:r w:rsidRPr="009E7C90">
                <w:rPr>
                  <w:color w:val="467886"/>
                  <w:sz w:val="24"/>
                  <w:szCs w:val="24"/>
                  <w:u w:val="single"/>
                </w:rPr>
                <w:t>switherspoon2017@gmail.com</w:t>
              </w:r>
            </w:hyperlink>
          </w:p>
          <w:p w14:paraId="66E35369" w14:textId="4420F484" w:rsidR="009E7C90" w:rsidRPr="006D7334" w:rsidRDefault="009E7C90" w:rsidP="009E7C90">
            <w:pPr>
              <w:pStyle w:val="ListParagraph"/>
              <w:spacing w:after="4" w:line="248" w:lineRule="auto"/>
              <w:ind w:right="50"/>
              <w:jc w:val="both"/>
            </w:pPr>
            <w:hyperlink r:id="rId10" w:history="1">
              <w:r w:rsidRPr="00020CED">
                <w:rPr>
                  <w:rStyle w:val="Hyperlink"/>
                </w:rPr>
                <w:t>mosebiah@yahoo.com</w:t>
              </w:r>
            </w:hyperlink>
          </w:p>
          <w:p w14:paraId="6B4DA7F1" w14:textId="77777777" w:rsidR="009E7C90" w:rsidRDefault="009E7C90">
            <w:pPr>
              <w:spacing w:line="247" w:lineRule="auto"/>
              <w:ind w:left="720" w:right="40"/>
              <w:jc w:val="both"/>
            </w:pPr>
          </w:p>
          <w:p w14:paraId="72E02DE0" w14:textId="77777777" w:rsidR="009E7C90" w:rsidRDefault="009E7C90">
            <w:pPr>
              <w:spacing w:line="247" w:lineRule="auto"/>
              <w:ind w:left="720" w:right="40"/>
              <w:jc w:val="both"/>
            </w:pPr>
          </w:p>
          <w:p w14:paraId="49F3A7BF" w14:textId="1D30C41C" w:rsidR="00E858B1" w:rsidRDefault="00000000" w:rsidP="009E7C90">
            <w:pPr>
              <w:ind w:right="40"/>
              <w:jc w:val="both"/>
            </w:pPr>
            <w:r>
              <w:t>b)</w:t>
            </w:r>
            <w:r>
              <w:rPr>
                <w:sz w:val="14"/>
                <w:szCs w:val="14"/>
              </w:rPr>
              <w:t xml:space="preserve">    </w:t>
            </w:r>
            <w:r>
              <w:t>Validity of bid.</w:t>
            </w:r>
          </w:p>
          <w:p w14:paraId="2B0F09C1" w14:textId="77777777" w:rsidR="00E858B1" w:rsidRDefault="00000000" w:rsidP="009E7C90">
            <w:pPr>
              <w:ind w:right="40"/>
              <w:jc w:val="both"/>
              <w:rPr>
                <w:sz w:val="24"/>
                <w:szCs w:val="24"/>
              </w:rPr>
            </w:pPr>
            <w:r>
              <w:rPr>
                <w:sz w:val="24"/>
                <w:szCs w:val="24"/>
              </w:rPr>
              <w:t>40 days from the submission deadline</w:t>
            </w:r>
          </w:p>
          <w:p w14:paraId="7AF6027B" w14:textId="77777777" w:rsidR="00E858B1" w:rsidRDefault="00000000">
            <w:pPr>
              <w:spacing w:line="276" w:lineRule="auto"/>
              <w:jc w:val="both"/>
              <w:rPr>
                <w:sz w:val="24"/>
                <w:szCs w:val="24"/>
              </w:rPr>
            </w:pPr>
            <w:r>
              <w:rPr>
                <w:sz w:val="24"/>
                <w:szCs w:val="24"/>
              </w:rPr>
              <w:t xml:space="preserve"> </w:t>
            </w:r>
          </w:p>
          <w:p w14:paraId="4ACA32ED" w14:textId="77777777" w:rsidR="00E858B1" w:rsidRDefault="00000000" w:rsidP="009E7C90">
            <w:pPr>
              <w:spacing w:line="256" w:lineRule="auto"/>
              <w:jc w:val="both"/>
              <w:rPr>
                <w:sz w:val="24"/>
                <w:szCs w:val="24"/>
              </w:rPr>
            </w:pPr>
            <w:r>
              <w:rPr>
                <w:sz w:val="24"/>
                <w:szCs w:val="24"/>
              </w:rPr>
              <w:t>c) Clarifications:</w:t>
            </w:r>
          </w:p>
          <w:p w14:paraId="4A108CE2" w14:textId="1306D979" w:rsidR="00E858B1" w:rsidRDefault="00000000" w:rsidP="009E7C90">
            <w:pPr>
              <w:spacing w:line="276" w:lineRule="auto"/>
              <w:jc w:val="both"/>
              <w:rPr>
                <w:sz w:val="24"/>
                <w:szCs w:val="24"/>
              </w:rPr>
            </w:pPr>
            <w:r>
              <w:rPr>
                <w:sz w:val="24"/>
                <w:szCs w:val="24"/>
              </w:rPr>
              <w:t xml:space="preserve">Questions may be submitted to </w:t>
            </w:r>
            <w:hyperlink r:id="rId11">
              <w:r w:rsidR="00E858B1">
                <w:rPr>
                  <w:color w:val="1155CC"/>
                  <w:sz w:val="24"/>
                  <w:szCs w:val="24"/>
                  <w:u w:val="single"/>
                </w:rPr>
                <w:t>apaulono@gmail.com</w:t>
              </w:r>
            </w:hyperlink>
            <w:r>
              <w:rPr>
                <w:sz w:val="24"/>
                <w:szCs w:val="24"/>
              </w:rPr>
              <w:t xml:space="preserve"> (+231886448707 / 775833737) and </w:t>
            </w:r>
            <w:r w:rsidR="00322EAE">
              <w:rPr>
                <w:sz w:val="24"/>
                <w:szCs w:val="24"/>
              </w:rPr>
              <w:t>copied to</w:t>
            </w:r>
            <w:r>
              <w:rPr>
                <w:sz w:val="24"/>
                <w:szCs w:val="24"/>
              </w:rPr>
              <w:t xml:space="preserve"> </w:t>
            </w:r>
            <w:hyperlink r:id="rId12">
              <w:r w:rsidR="00E858B1">
                <w:rPr>
                  <w:color w:val="467886"/>
                  <w:sz w:val="24"/>
                  <w:szCs w:val="24"/>
                  <w:u w:val="single"/>
                </w:rPr>
                <w:t>switherspoon2017@gmail.com</w:t>
              </w:r>
            </w:hyperlink>
            <w:r>
              <w:rPr>
                <w:sz w:val="24"/>
                <w:szCs w:val="24"/>
              </w:rPr>
              <w:t xml:space="preserve">, </w:t>
            </w:r>
            <w:hyperlink r:id="rId13">
              <w:r w:rsidR="00E858B1">
                <w:rPr>
                  <w:color w:val="467886"/>
                  <w:sz w:val="24"/>
                  <w:szCs w:val="24"/>
                  <w:u w:val="single"/>
                </w:rPr>
                <w:t>mosebiah@yahoo.com</w:t>
              </w:r>
            </w:hyperlink>
            <w:r>
              <w:rPr>
                <w:sz w:val="24"/>
                <w:szCs w:val="24"/>
              </w:rPr>
              <w:t xml:space="preserve"> by the specified date and time in the timeline below. The subject of the email must contain the RFP number and title of the RFP. The PIU will respond in writing to submitted clarifications by the date specified in the timeline below. Responses to questions that may be of common interest to all bidders will be posted to the EPA/MOA website and/or communicated via email.</w:t>
            </w:r>
          </w:p>
          <w:p w14:paraId="77F98B52" w14:textId="77777777" w:rsidR="00E858B1" w:rsidRDefault="00000000">
            <w:pPr>
              <w:spacing w:line="276" w:lineRule="auto"/>
              <w:jc w:val="both"/>
              <w:rPr>
                <w:sz w:val="24"/>
                <w:szCs w:val="24"/>
              </w:rPr>
            </w:pPr>
            <w:r>
              <w:rPr>
                <w:sz w:val="24"/>
                <w:szCs w:val="24"/>
              </w:rPr>
              <w:t xml:space="preserve"> </w:t>
            </w:r>
          </w:p>
          <w:p w14:paraId="3B62C519" w14:textId="77777777" w:rsidR="00E858B1" w:rsidRDefault="00000000">
            <w:pPr>
              <w:spacing w:line="256" w:lineRule="auto"/>
              <w:ind w:left="720"/>
              <w:jc w:val="both"/>
              <w:rPr>
                <w:sz w:val="24"/>
                <w:szCs w:val="24"/>
              </w:rPr>
            </w:pPr>
            <w:r>
              <w:rPr>
                <w:sz w:val="24"/>
                <w:szCs w:val="24"/>
              </w:rPr>
              <w:t>d)</w:t>
            </w:r>
            <w:r>
              <w:rPr>
                <w:sz w:val="14"/>
                <w:szCs w:val="14"/>
              </w:rPr>
              <w:t xml:space="preserve">    </w:t>
            </w:r>
            <w:r>
              <w:rPr>
                <w:sz w:val="24"/>
                <w:szCs w:val="24"/>
              </w:rPr>
              <w:t>Amendments.</w:t>
            </w:r>
          </w:p>
          <w:p w14:paraId="573010BE" w14:textId="77777777" w:rsidR="00E858B1" w:rsidRDefault="00000000">
            <w:pPr>
              <w:spacing w:line="276" w:lineRule="auto"/>
              <w:jc w:val="both"/>
              <w:rPr>
                <w:sz w:val="24"/>
                <w:szCs w:val="24"/>
              </w:rPr>
            </w:pPr>
            <w:r>
              <w:rPr>
                <w:sz w:val="24"/>
                <w:szCs w:val="24"/>
              </w:rPr>
              <w:t>At any time prior to the deadline for submission of proposals, MOA may, for any reason, modify the RFP documents by amendment which will be posted to the EPA/MOA website and/or communicated via email.</w:t>
            </w:r>
          </w:p>
          <w:p w14:paraId="69FF3FDC" w14:textId="77777777" w:rsidR="00E858B1" w:rsidRDefault="00000000">
            <w:pPr>
              <w:spacing w:line="276" w:lineRule="auto"/>
              <w:jc w:val="both"/>
              <w:rPr>
                <w:b/>
                <w:bCs/>
                <w:sz w:val="24"/>
                <w:szCs w:val="24"/>
              </w:rPr>
            </w:pPr>
            <w:r>
              <w:rPr>
                <w:b/>
                <w:bCs/>
                <w:sz w:val="24"/>
                <w:szCs w:val="24"/>
              </w:rPr>
              <w:t xml:space="preserve"> </w:t>
            </w:r>
          </w:p>
          <w:p w14:paraId="74392914" w14:textId="77777777" w:rsidR="00E858B1" w:rsidRDefault="00000000">
            <w:pPr>
              <w:spacing w:line="276" w:lineRule="auto"/>
              <w:jc w:val="both"/>
            </w:pPr>
            <w:r>
              <w:t>Any submission received after the above deadline will not be considered. Only applicants who meet the requirements as outlined will be considered for evaluation. Eligibility criteria and the selection procedure shall be in accordance with the Public Procurement and Concessions Commission (PPCC) law and amended regulations.</w:t>
            </w:r>
          </w:p>
          <w:p w14:paraId="4FE9D063" w14:textId="77777777" w:rsidR="00E858B1" w:rsidRDefault="00E858B1">
            <w:pPr>
              <w:spacing w:after="5" w:line="276" w:lineRule="auto"/>
              <w:jc w:val="both"/>
              <w:rPr>
                <w:b/>
                <w:bCs/>
              </w:rPr>
            </w:pPr>
          </w:p>
          <w:p w14:paraId="57EC5263" w14:textId="7D2EF3D5" w:rsidR="00E858B1" w:rsidRDefault="00000000">
            <w:pPr>
              <w:jc w:val="both"/>
            </w:pPr>
            <w:r>
              <w:t xml:space="preserve">NOTE: This information is also posted on </w:t>
            </w:r>
            <w:hyperlink r:id="rId14">
              <w:r w:rsidR="00E858B1">
                <w:rPr>
                  <w:color w:val="467886"/>
                  <w:u w:val="single"/>
                </w:rPr>
                <w:t>https://www.moa.gov.lr/</w:t>
              </w:r>
            </w:hyperlink>
            <w:r>
              <w:rPr>
                <w:color w:val="00B0F0"/>
              </w:rPr>
              <w:t xml:space="preserve">, </w:t>
            </w:r>
            <w:hyperlink r:id="rId15">
              <w:r w:rsidR="00E858B1">
                <w:rPr>
                  <w:color w:val="00B0F0"/>
                  <w:u w:val="single"/>
                </w:rPr>
                <w:t>https://www.undp.org/</w:t>
              </w:r>
            </w:hyperlink>
            <w:r>
              <w:rPr>
                <w:color w:val="00B0F0"/>
              </w:rPr>
              <w:t xml:space="preserve">, https://www.epa.gov.lr </w:t>
            </w:r>
            <w:r>
              <w:t>and can be found in local dailies.</w:t>
            </w:r>
          </w:p>
        </w:tc>
      </w:tr>
      <w:tr w:rsidR="00E858B1" w14:paraId="105B1CEA" w14:textId="77777777">
        <w:tc>
          <w:tcPr>
            <w:tcW w:w="10260" w:type="dxa"/>
          </w:tcPr>
          <w:p w14:paraId="3E565080" w14:textId="77777777" w:rsidR="00E858B1" w:rsidRDefault="00E858B1">
            <w:pPr>
              <w:pBdr>
                <w:top w:val="nil"/>
                <w:left w:val="nil"/>
                <w:bottom w:val="nil"/>
                <w:right w:val="nil"/>
                <w:between w:val="nil"/>
              </w:pBdr>
              <w:jc w:val="both"/>
              <w:rPr>
                <w:color w:val="000000"/>
                <w:sz w:val="24"/>
                <w:szCs w:val="24"/>
              </w:rPr>
            </w:pPr>
          </w:p>
        </w:tc>
      </w:tr>
    </w:tbl>
    <w:p w14:paraId="1270EB64" w14:textId="77777777" w:rsidR="00E858B1" w:rsidRDefault="00E858B1">
      <w:pPr>
        <w:jc w:val="both"/>
        <w:rPr>
          <w:b/>
          <w:bCs/>
        </w:rPr>
      </w:pPr>
    </w:p>
    <w:p w14:paraId="11031F84" w14:textId="0D5D5BF0" w:rsidR="00E858B1" w:rsidRDefault="00E858B1">
      <w:pPr>
        <w:jc w:val="both"/>
        <w:rPr>
          <w:b/>
          <w:bCs/>
        </w:rPr>
      </w:pPr>
    </w:p>
    <w:p w14:paraId="7D7AF245" w14:textId="77777777" w:rsidR="00316D07" w:rsidRDefault="00316D07" w:rsidP="003766A4">
      <w:pPr>
        <w:jc w:val="both"/>
        <w:rPr>
          <w:b/>
          <w:bCs/>
        </w:rPr>
      </w:pPr>
    </w:p>
    <w:p w14:paraId="41D60401" w14:textId="77777777" w:rsidR="00316D07" w:rsidRDefault="00316D07" w:rsidP="003766A4">
      <w:pPr>
        <w:jc w:val="both"/>
        <w:rPr>
          <w:b/>
          <w:bCs/>
        </w:rPr>
      </w:pPr>
    </w:p>
    <w:p w14:paraId="08E2168D" w14:textId="77777777" w:rsidR="00316D07" w:rsidRDefault="00316D07" w:rsidP="003766A4">
      <w:pPr>
        <w:jc w:val="both"/>
        <w:rPr>
          <w:b/>
          <w:bCs/>
        </w:rPr>
      </w:pPr>
    </w:p>
    <w:p w14:paraId="0E1CD059" w14:textId="4A646777" w:rsidR="00322EAE" w:rsidRDefault="00000000" w:rsidP="003766A4">
      <w:pPr>
        <w:jc w:val="both"/>
        <w:rPr>
          <w:b/>
          <w:bCs/>
        </w:rPr>
      </w:pPr>
      <w:r>
        <w:rPr>
          <w:b/>
          <w:bCs/>
        </w:rPr>
        <w:t>Prepared By: _</w:t>
      </w:r>
      <w:r w:rsidRPr="001A04C4">
        <w:rPr>
          <w:b/>
          <w:bCs/>
          <w:u w:val="single"/>
        </w:rPr>
        <w:t>_</w:t>
      </w:r>
      <w:r w:rsidR="001A04C4" w:rsidRPr="001A04C4">
        <w:rPr>
          <w:b/>
          <w:bCs/>
          <w:u w:val="single"/>
        </w:rPr>
        <w:t>Simone Witherspoon</w:t>
      </w:r>
      <w:r w:rsidRPr="001A04C4">
        <w:rPr>
          <w:b/>
          <w:bCs/>
          <w:u w:val="single"/>
        </w:rPr>
        <w:t>__</w:t>
      </w:r>
      <w:r w:rsidR="001A04C4" w:rsidRPr="001A04C4">
        <w:rPr>
          <w:b/>
          <w:bCs/>
          <w:u w:val="single"/>
        </w:rPr>
        <w:t>______</w:t>
      </w:r>
      <w:r>
        <w:rPr>
          <w:b/>
          <w:bCs/>
        </w:rPr>
        <w:t xml:space="preserve"> Signature: ______________ Date: </w:t>
      </w:r>
      <w:r w:rsidR="00322EAE">
        <w:rPr>
          <w:b/>
          <w:bCs/>
        </w:rPr>
        <w:t>_________</w:t>
      </w:r>
      <w:r w:rsidR="003766A4">
        <w:rPr>
          <w:b/>
          <w:bCs/>
        </w:rPr>
        <w:t xml:space="preserve">      </w:t>
      </w:r>
    </w:p>
    <w:p w14:paraId="1431803D" w14:textId="2F48922F" w:rsidR="00E858B1" w:rsidRDefault="00000000" w:rsidP="00322EAE">
      <w:pPr>
        <w:ind w:firstLine="720"/>
        <w:jc w:val="both"/>
        <w:rPr>
          <w:b/>
          <w:bCs/>
        </w:rPr>
      </w:pPr>
      <w:r>
        <w:rPr>
          <w:b/>
          <w:bCs/>
          <w:sz w:val="20"/>
          <w:szCs w:val="20"/>
        </w:rPr>
        <w:t>Communication Expert &amp; Knowledge Manager</w:t>
      </w:r>
    </w:p>
    <w:p w14:paraId="4A1152D7" w14:textId="77777777" w:rsidR="00E858B1" w:rsidRDefault="00E858B1">
      <w:pPr>
        <w:jc w:val="both"/>
        <w:rPr>
          <w:b/>
          <w:bCs/>
        </w:rPr>
      </w:pPr>
    </w:p>
    <w:p w14:paraId="15A3E22B" w14:textId="77777777" w:rsidR="00E858B1" w:rsidRDefault="00E858B1">
      <w:pPr>
        <w:jc w:val="both"/>
        <w:rPr>
          <w:b/>
          <w:bCs/>
        </w:rPr>
      </w:pPr>
    </w:p>
    <w:p w14:paraId="4B2839DA" w14:textId="77777777" w:rsidR="00E858B1" w:rsidRDefault="00E858B1">
      <w:pPr>
        <w:jc w:val="both"/>
        <w:rPr>
          <w:b/>
          <w:bCs/>
        </w:rPr>
      </w:pPr>
    </w:p>
    <w:p w14:paraId="61403CCE" w14:textId="2E902C96" w:rsidR="00E858B1" w:rsidRDefault="00000000">
      <w:pPr>
        <w:jc w:val="both"/>
        <w:rPr>
          <w:b/>
          <w:bCs/>
        </w:rPr>
      </w:pPr>
      <w:r>
        <w:rPr>
          <w:b/>
          <w:bCs/>
        </w:rPr>
        <w:t>Attested By: ____</w:t>
      </w:r>
      <w:r w:rsidR="001A04C4" w:rsidRPr="001A04C4">
        <w:rPr>
          <w:b/>
          <w:bCs/>
          <w:u w:val="single"/>
        </w:rPr>
        <w:t xml:space="preserve">Moses K. </w:t>
      </w:r>
      <w:proofErr w:type="spellStart"/>
      <w:r w:rsidR="001A04C4" w:rsidRPr="001A04C4">
        <w:rPr>
          <w:b/>
          <w:bCs/>
          <w:u w:val="single"/>
        </w:rPr>
        <w:t>Biah</w:t>
      </w:r>
      <w:proofErr w:type="spellEnd"/>
      <w:r w:rsidRPr="001A04C4">
        <w:rPr>
          <w:b/>
          <w:bCs/>
          <w:u w:val="single"/>
        </w:rPr>
        <w:t>___________</w:t>
      </w:r>
      <w:r>
        <w:rPr>
          <w:b/>
          <w:bCs/>
        </w:rPr>
        <w:t xml:space="preserve"> Signature: ______________</w:t>
      </w:r>
      <w:r w:rsidR="001A04C4">
        <w:rPr>
          <w:b/>
          <w:bCs/>
        </w:rPr>
        <w:t>_</w:t>
      </w:r>
      <w:r>
        <w:rPr>
          <w:b/>
          <w:bCs/>
        </w:rPr>
        <w:t xml:space="preserve"> Date: _________</w:t>
      </w:r>
    </w:p>
    <w:p w14:paraId="78699827" w14:textId="77777777" w:rsidR="00E858B1" w:rsidRDefault="00000000">
      <w:pPr>
        <w:ind w:left="1440"/>
        <w:jc w:val="both"/>
        <w:rPr>
          <w:b/>
          <w:bCs/>
          <w:sz w:val="20"/>
          <w:szCs w:val="20"/>
        </w:rPr>
      </w:pPr>
      <w:r>
        <w:rPr>
          <w:b/>
          <w:bCs/>
          <w:sz w:val="20"/>
          <w:szCs w:val="20"/>
        </w:rPr>
        <w:t>Acting Project Manager</w:t>
      </w:r>
    </w:p>
    <w:p w14:paraId="05FF10E6" w14:textId="77777777" w:rsidR="00E858B1" w:rsidRDefault="00E858B1">
      <w:pPr>
        <w:jc w:val="both"/>
        <w:rPr>
          <w:b/>
          <w:bCs/>
        </w:rPr>
      </w:pPr>
    </w:p>
    <w:p w14:paraId="2537FD6E" w14:textId="77777777" w:rsidR="00E858B1" w:rsidRDefault="00E858B1">
      <w:pPr>
        <w:jc w:val="both"/>
        <w:rPr>
          <w:b/>
          <w:bCs/>
        </w:rPr>
      </w:pPr>
    </w:p>
    <w:p w14:paraId="70022F70" w14:textId="77777777" w:rsidR="00E858B1" w:rsidRDefault="00E858B1">
      <w:pPr>
        <w:jc w:val="both"/>
        <w:rPr>
          <w:b/>
          <w:bCs/>
        </w:rPr>
      </w:pPr>
    </w:p>
    <w:p w14:paraId="1EE2CAA9" w14:textId="49D36FEC" w:rsidR="00E858B1" w:rsidRDefault="00000000">
      <w:pPr>
        <w:jc w:val="both"/>
        <w:rPr>
          <w:b/>
          <w:bCs/>
        </w:rPr>
      </w:pPr>
      <w:r>
        <w:rPr>
          <w:b/>
          <w:bCs/>
        </w:rPr>
        <w:t xml:space="preserve">Approved By: </w:t>
      </w:r>
      <w:r w:rsidRPr="001A04C4">
        <w:rPr>
          <w:b/>
          <w:bCs/>
          <w:u w:val="single"/>
        </w:rPr>
        <w:t>_</w:t>
      </w:r>
      <w:r w:rsidR="001A04C4" w:rsidRPr="001A04C4">
        <w:rPr>
          <w:b/>
          <w:bCs/>
          <w:u w:val="single"/>
        </w:rPr>
        <w:t>Hon. Antoinette F. Dukul</w:t>
      </w:r>
      <w:r w:rsidR="005339ED">
        <w:rPr>
          <w:b/>
          <w:bCs/>
          <w:u w:val="single"/>
        </w:rPr>
        <w:t>y</w:t>
      </w:r>
      <w:r w:rsidR="005339ED">
        <w:rPr>
          <w:b/>
          <w:bCs/>
          <w:u w:val="single"/>
        </w:rPr>
        <w:tab/>
        <w:t xml:space="preserve"> </w:t>
      </w:r>
      <w:r>
        <w:rPr>
          <w:b/>
          <w:bCs/>
        </w:rPr>
        <w:t>Signature: _______________ Date: _____</w:t>
      </w:r>
    </w:p>
    <w:p w14:paraId="7D856951" w14:textId="77777777" w:rsidR="00E858B1" w:rsidRDefault="00000000">
      <w:pPr>
        <w:ind w:left="720" w:firstLine="720"/>
        <w:jc w:val="both"/>
        <w:rPr>
          <w:b/>
          <w:bCs/>
          <w:sz w:val="20"/>
          <w:szCs w:val="20"/>
        </w:rPr>
      </w:pPr>
      <w:r>
        <w:rPr>
          <w:b/>
          <w:bCs/>
          <w:sz w:val="20"/>
          <w:szCs w:val="20"/>
        </w:rPr>
        <w:t>Deputy Minister for Administration, MOA</w:t>
      </w:r>
    </w:p>
    <w:p w14:paraId="022643E9" w14:textId="77777777" w:rsidR="00E858B1" w:rsidRDefault="00E858B1">
      <w:pPr>
        <w:jc w:val="both"/>
      </w:pPr>
    </w:p>
    <w:sectPr w:rsidR="00E858B1">
      <w:headerReference w:type="default" r:id="rId16"/>
      <w:footerReference w:type="default" r:id="rId17"/>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DCD2E" w14:textId="77777777" w:rsidR="00567F09" w:rsidRDefault="00567F09">
      <w:r>
        <w:separator/>
      </w:r>
    </w:p>
  </w:endnote>
  <w:endnote w:type="continuationSeparator" w:id="0">
    <w:p w14:paraId="6E0F02D3" w14:textId="77777777" w:rsidR="00567F09" w:rsidRDefault="00567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EB9926C0-7E19-47A2-9B6A-289BBB0CADF2}"/>
  </w:font>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2" w:fontKey="{AA02F7EA-198D-4E8F-A783-0BA5A6E78966}"/>
  </w:font>
  <w:font w:name="Calibri">
    <w:panose1 w:val="020F0502020204030204"/>
    <w:charset w:val="00"/>
    <w:family w:val="swiss"/>
    <w:pitch w:val="variable"/>
    <w:sig w:usb0="E4002EFF" w:usb1="C200247B" w:usb2="00000009" w:usb3="00000000" w:csb0="000001FF" w:csb1="00000000"/>
    <w:embedRegular r:id="rId3" w:fontKey="{EE158BDC-39C6-4FF3-B972-E4DA72F4791D}"/>
    <w:embedBold r:id="rId4" w:fontKey="{D3C8CBB6-AAF0-45D0-A64F-5D5FFC7D1E01}"/>
  </w:font>
  <w:font w:name="Overlock">
    <w:charset w:val="00"/>
    <w:family w:val="auto"/>
    <w:pitch w:val="default"/>
    <w:embedRegular r:id="rId5" w:fontKey="{5B9526D1-A7E3-4435-A13D-111CDF968A09}"/>
    <w:embedBold r:id="rId6" w:fontKey="{18871B0A-7A46-4FF7-A89F-57C93EA6ADEC}"/>
  </w:font>
  <w:font w:name="Cambria">
    <w:panose1 w:val="02040503050406030204"/>
    <w:charset w:val="00"/>
    <w:family w:val="roman"/>
    <w:pitch w:val="variable"/>
    <w:sig w:usb0="E00006FF" w:usb1="420024FF" w:usb2="02000000" w:usb3="00000000" w:csb0="0000019F" w:csb1="00000000"/>
    <w:embedRegular r:id="rId7" w:fontKey="{F98A8B0D-174A-410C-8D11-C3EE4F21D56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1A0A0" w14:textId="77777777" w:rsidR="00E858B1" w:rsidRDefault="00E858B1">
    <w:pPr>
      <w:pBdr>
        <w:top w:val="nil"/>
        <w:left w:val="nil"/>
        <w:bottom w:val="nil"/>
        <w:right w:val="nil"/>
        <w:between w:val="nil"/>
      </w:pBdr>
      <w:tabs>
        <w:tab w:val="center" w:pos="4680"/>
        <w:tab w:val="right" w:pos="9360"/>
      </w:tabs>
      <w:rPr>
        <w:color w:val="000000"/>
      </w:rPr>
    </w:pPr>
  </w:p>
  <w:p w14:paraId="2A0C07F9" w14:textId="77777777" w:rsidR="00E858B1" w:rsidRDefault="00E858B1">
    <w:pPr>
      <w:pBdr>
        <w:top w:val="nil"/>
        <w:left w:val="nil"/>
        <w:bottom w:val="nil"/>
        <w:right w:val="nil"/>
        <w:between w:val="nil"/>
      </w:pBdr>
      <w:tabs>
        <w:tab w:val="center" w:pos="4680"/>
        <w:tab w:val="right" w:pos="9360"/>
      </w:tabs>
      <w:rPr>
        <w:color w:val="000000"/>
      </w:rPr>
    </w:pPr>
  </w:p>
  <w:p w14:paraId="2A9A99E0" w14:textId="77777777" w:rsidR="00E858B1" w:rsidRDefault="00E858B1">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CEDEA" w14:textId="77777777" w:rsidR="00567F09" w:rsidRDefault="00567F09">
      <w:r>
        <w:separator/>
      </w:r>
    </w:p>
  </w:footnote>
  <w:footnote w:type="continuationSeparator" w:id="0">
    <w:p w14:paraId="49F2CAD8" w14:textId="77777777" w:rsidR="00567F09" w:rsidRDefault="00567F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EAA3F" w14:textId="77777777" w:rsidR="00E858B1" w:rsidRDefault="00E858B1">
    <w:pPr>
      <w:rPr>
        <w:rFonts w:ascii="Overlock" w:eastAsia="Overlock" w:hAnsi="Overlock" w:cs="Overlock"/>
        <w:sz w:val="26"/>
        <w:szCs w:val="26"/>
      </w:rPr>
    </w:pPr>
  </w:p>
  <w:p w14:paraId="1F55F26E" w14:textId="77777777" w:rsidR="00E858B1" w:rsidRDefault="00E858B1">
    <w:pPr>
      <w:rPr>
        <w:rFonts w:ascii="Overlock" w:eastAsia="Overlock" w:hAnsi="Overlock" w:cs="Overlock"/>
        <w:sz w:val="26"/>
        <w:szCs w:val="26"/>
      </w:rPr>
    </w:pPr>
  </w:p>
  <w:p w14:paraId="3F421AA3" w14:textId="77777777" w:rsidR="00E858B1" w:rsidRDefault="00E858B1">
    <w:pPr>
      <w:rPr>
        <w:rFonts w:ascii="Overlock" w:eastAsia="Overlock" w:hAnsi="Overlock" w:cs="Overlock"/>
        <w:sz w:val="26"/>
        <w:szCs w:val="26"/>
      </w:rPr>
    </w:pPr>
  </w:p>
  <w:p w14:paraId="6604AD4A" w14:textId="77777777" w:rsidR="00E858B1" w:rsidRDefault="00000000">
    <w:pPr>
      <w:rPr>
        <w:rFonts w:ascii="Overlock" w:eastAsia="Overlock" w:hAnsi="Overlock" w:cs="Overlock"/>
        <w:sz w:val="26"/>
        <w:szCs w:val="26"/>
      </w:rPr>
    </w:pPr>
    <w:r>
      <w:rPr>
        <w:noProof/>
      </w:rPr>
      <w:drawing>
        <wp:anchor distT="0" distB="0" distL="0" distR="0" simplePos="0" relativeHeight="251658240" behindDoc="1" locked="0" layoutInCell="1" hidden="0" allowOverlap="1" wp14:anchorId="4F5F7BDF" wp14:editId="1D1FFCB2">
          <wp:simplePos x="0" y="0"/>
          <wp:positionH relativeFrom="column">
            <wp:posOffset>-170596</wp:posOffset>
          </wp:positionH>
          <wp:positionV relativeFrom="paragraph">
            <wp:posOffset>-450375</wp:posOffset>
          </wp:positionV>
          <wp:extent cx="641350" cy="577850"/>
          <wp:effectExtent l="0" t="0" r="0" b="0"/>
          <wp:wrapNone/>
          <wp:docPr id="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
                  <a:srcRect/>
                  <a:stretch>
                    <a:fillRect/>
                  </a:stretch>
                </pic:blipFill>
                <pic:spPr>
                  <a:xfrm>
                    <a:off x="0" y="0"/>
                    <a:ext cx="641350" cy="577850"/>
                  </a:xfrm>
                  <a:prstGeom prst="rect">
                    <a:avLst/>
                  </a:prstGeom>
                  <a:ln/>
                </pic:spPr>
              </pic:pic>
            </a:graphicData>
          </a:graphic>
        </wp:anchor>
      </w:drawing>
    </w:r>
    <w:r>
      <w:rPr>
        <w:noProof/>
      </w:rPr>
      <w:drawing>
        <wp:anchor distT="0" distB="0" distL="0" distR="0" simplePos="0" relativeHeight="251659264" behindDoc="1" locked="0" layoutInCell="1" hidden="0" allowOverlap="1" wp14:anchorId="6F2DF49B" wp14:editId="510DC423">
          <wp:simplePos x="0" y="0"/>
          <wp:positionH relativeFrom="column">
            <wp:posOffset>447040</wp:posOffset>
          </wp:positionH>
          <wp:positionV relativeFrom="paragraph">
            <wp:posOffset>-368934</wp:posOffset>
          </wp:positionV>
          <wp:extent cx="514350" cy="463550"/>
          <wp:effectExtent l="0" t="0" r="0" b="0"/>
          <wp:wrapNone/>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514350" cy="463550"/>
                  </a:xfrm>
                  <a:prstGeom prst="rect">
                    <a:avLst/>
                  </a:prstGeom>
                  <a:ln/>
                </pic:spPr>
              </pic:pic>
            </a:graphicData>
          </a:graphic>
        </wp:anchor>
      </w:drawing>
    </w:r>
    <w:r>
      <w:rPr>
        <w:noProof/>
      </w:rPr>
      <w:drawing>
        <wp:anchor distT="0" distB="0" distL="0" distR="0" simplePos="0" relativeHeight="251660288" behindDoc="1" locked="0" layoutInCell="1" hidden="0" allowOverlap="1" wp14:anchorId="182A46DD" wp14:editId="28ED3F17">
          <wp:simplePos x="0" y="0"/>
          <wp:positionH relativeFrom="column">
            <wp:posOffset>4732523</wp:posOffset>
          </wp:positionH>
          <wp:positionV relativeFrom="paragraph">
            <wp:posOffset>-419431</wp:posOffset>
          </wp:positionV>
          <wp:extent cx="558800" cy="577850"/>
          <wp:effectExtent l="0" t="0" r="0" b="0"/>
          <wp:wrapNone/>
          <wp:docPr id="5" name="image1.gif"/>
          <wp:cNvGraphicFramePr/>
          <a:graphic xmlns:a="http://schemas.openxmlformats.org/drawingml/2006/main">
            <a:graphicData uri="http://schemas.openxmlformats.org/drawingml/2006/picture">
              <pic:pic xmlns:pic="http://schemas.openxmlformats.org/drawingml/2006/picture">
                <pic:nvPicPr>
                  <pic:cNvPr id="0" name="image1.gif"/>
                  <pic:cNvPicPr preferRelativeResize="0"/>
                </pic:nvPicPr>
                <pic:blipFill>
                  <a:blip r:embed="rId3"/>
                  <a:srcRect/>
                  <a:stretch>
                    <a:fillRect/>
                  </a:stretch>
                </pic:blipFill>
                <pic:spPr>
                  <a:xfrm>
                    <a:off x="0" y="0"/>
                    <a:ext cx="558800" cy="577850"/>
                  </a:xfrm>
                  <a:prstGeom prst="rect">
                    <a:avLst/>
                  </a:prstGeom>
                  <a:ln/>
                </pic:spPr>
              </pic:pic>
            </a:graphicData>
          </a:graphic>
        </wp:anchor>
      </w:drawing>
    </w:r>
    <w:r>
      <w:rPr>
        <w:noProof/>
      </w:rPr>
      <w:drawing>
        <wp:anchor distT="0" distB="0" distL="0" distR="0" simplePos="0" relativeHeight="251661312" behindDoc="1" locked="0" layoutInCell="1" hidden="0" allowOverlap="1" wp14:anchorId="309A0EAD" wp14:editId="2131DAF7">
          <wp:simplePos x="0" y="0"/>
          <wp:positionH relativeFrom="column">
            <wp:posOffset>965200</wp:posOffset>
          </wp:positionH>
          <wp:positionV relativeFrom="paragraph">
            <wp:posOffset>-374649</wp:posOffset>
          </wp:positionV>
          <wp:extent cx="469900" cy="474345"/>
          <wp:effectExtent l="0" t="0" r="0" b="0"/>
          <wp:wrapNone/>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
                  <a:srcRect/>
                  <a:stretch>
                    <a:fillRect/>
                  </a:stretch>
                </pic:blipFill>
                <pic:spPr>
                  <a:xfrm>
                    <a:off x="0" y="0"/>
                    <a:ext cx="469900" cy="474345"/>
                  </a:xfrm>
                  <a:prstGeom prst="rect">
                    <a:avLst/>
                  </a:prstGeom>
                  <a:ln/>
                </pic:spPr>
              </pic:pic>
            </a:graphicData>
          </a:graphic>
        </wp:anchor>
      </w:drawing>
    </w:r>
    <w:r>
      <w:rPr>
        <w:noProof/>
      </w:rPr>
      <w:drawing>
        <wp:anchor distT="0" distB="0" distL="0" distR="0" simplePos="0" relativeHeight="251662336" behindDoc="1" locked="0" layoutInCell="1" hidden="0" allowOverlap="1" wp14:anchorId="10AA0096" wp14:editId="64E53F93">
          <wp:simplePos x="0" y="0"/>
          <wp:positionH relativeFrom="column">
            <wp:posOffset>1504950</wp:posOffset>
          </wp:positionH>
          <wp:positionV relativeFrom="paragraph">
            <wp:posOffset>-355599</wp:posOffset>
          </wp:positionV>
          <wp:extent cx="400050" cy="400050"/>
          <wp:effectExtent l="0" t="0" r="0" b="0"/>
          <wp:wrapNone/>
          <wp:docPr id="7"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5"/>
                  <a:srcRect/>
                  <a:stretch>
                    <a:fillRect/>
                  </a:stretch>
                </pic:blipFill>
                <pic:spPr>
                  <a:xfrm>
                    <a:off x="0" y="0"/>
                    <a:ext cx="400050" cy="400050"/>
                  </a:xfrm>
                  <a:prstGeom prst="rect">
                    <a:avLst/>
                  </a:prstGeom>
                  <a:ln/>
                </pic:spPr>
              </pic:pic>
            </a:graphicData>
          </a:graphic>
        </wp:anchor>
      </w:drawing>
    </w:r>
    <w:r>
      <w:rPr>
        <w:noProof/>
      </w:rPr>
      <w:drawing>
        <wp:anchor distT="0" distB="0" distL="0" distR="0" simplePos="0" relativeHeight="251663360" behindDoc="1" locked="0" layoutInCell="1" hidden="0" allowOverlap="1" wp14:anchorId="49C4D660" wp14:editId="1F60F0E7">
          <wp:simplePos x="0" y="0"/>
          <wp:positionH relativeFrom="column">
            <wp:posOffset>1904364</wp:posOffset>
          </wp:positionH>
          <wp:positionV relativeFrom="paragraph">
            <wp:posOffset>-328929</wp:posOffset>
          </wp:positionV>
          <wp:extent cx="398780" cy="400050"/>
          <wp:effectExtent l="0" t="0" r="0" b="0"/>
          <wp:wrapNone/>
          <wp:docPr id="2"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6"/>
                  <a:srcRect/>
                  <a:stretch>
                    <a:fillRect/>
                  </a:stretch>
                </pic:blipFill>
                <pic:spPr>
                  <a:xfrm>
                    <a:off x="0" y="0"/>
                    <a:ext cx="398780" cy="400050"/>
                  </a:xfrm>
                  <a:prstGeom prst="rect">
                    <a:avLst/>
                  </a:prstGeom>
                  <a:ln/>
                </pic:spPr>
              </pic:pic>
            </a:graphicData>
          </a:graphic>
        </wp:anchor>
      </w:drawing>
    </w:r>
    <w:r>
      <w:rPr>
        <w:noProof/>
      </w:rPr>
      <w:drawing>
        <wp:anchor distT="0" distB="0" distL="0" distR="0" simplePos="0" relativeHeight="251664384" behindDoc="1" locked="0" layoutInCell="1" hidden="0" allowOverlap="1" wp14:anchorId="65068118" wp14:editId="459351E1">
          <wp:simplePos x="0" y="0"/>
          <wp:positionH relativeFrom="column">
            <wp:posOffset>2305685</wp:posOffset>
          </wp:positionH>
          <wp:positionV relativeFrom="paragraph">
            <wp:posOffset>-329564</wp:posOffset>
          </wp:positionV>
          <wp:extent cx="398780" cy="400050"/>
          <wp:effectExtent l="0" t="0" r="0" b="0"/>
          <wp:wrapNone/>
          <wp:docPr id="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398780" cy="400050"/>
                  </a:xfrm>
                  <a:prstGeom prst="rect">
                    <a:avLst/>
                  </a:prstGeom>
                  <a:ln/>
                </pic:spPr>
              </pic:pic>
            </a:graphicData>
          </a:graphic>
        </wp:anchor>
      </w:drawing>
    </w:r>
    <w:r>
      <w:rPr>
        <w:noProof/>
      </w:rPr>
      <w:drawing>
        <wp:anchor distT="0" distB="0" distL="0" distR="0" simplePos="0" relativeHeight="251665408" behindDoc="1" locked="0" layoutInCell="1" hidden="0" allowOverlap="1" wp14:anchorId="3FB90E9D" wp14:editId="397269C3">
          <wp:simplePos x="0" y="0"/>
          <wp:positionH relativeFrom="column">
            <wp:posOffset>5327650</wp:posOffset>
          </wp:positionH>
          <wp:positionV relativeFrom="paragraph">
            <wp:posOffset>-400684</wp:posOffset>
          </wp:positionV>
          <wp:extent cx="431734" cy="508000"/>
          <wp:effectExtent l="0" t="0" r="0" b="0"/>
          <wp:wrapNone/>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l="17293" t="12925" r="18466" b="11926"/>
                  <a:stretch>
                    <a:fillRect/>
                  </a:stretch>
                </pic:blipFill>
                <pic:spPr>
                  <a:xfrm>
                    <a:off x="0" y="0"/>
                    <a:ext cx="431734" cy="508000"/>
                  </a:xfrm>
                  <a:prstGeom prst="rect">
                    <a:avLst/>
                  </a:prstGeom>
                  <a:ln/>
                </pic:spPr>
              </pic:pic>
            </a:graphicData>
          </a:graphic>
        </wp:anchor>
      </w:drawing>
    </w:r>
  </w:p>
  <w:p w14:paraId="5C78D40F" w14:textId="77777777" w:rsidR="00E858B1" w:rsidRDefault="00000000">
    <w:pPr>
      <w:jc w:val="center"/>
      <w:rPr>
        <w:rFonts w:ascii="Overlock" w:eastAsia="Overlock" w:hAnsi="Overlock" w:cs="Overlock"/>
        <w:b/>
        <w:bCs/>
        <w:sz w:val="26"/>
        <w:szCs w:val="26"/>
      </w:rPr>
    </w:pPr>
    <w:r>
      <w:rPr>
        <w:rFonts w:ascii="Overlock" w:eastAsia="Overlock" w:hAnsi="Overlock" w:cs="Overlock"/>
        <w:sz w:val="26"/>
        <w:szCs w:val="26"/>
      </w:rPr>
      <w:t>Strengthening Agricultural Resilience Through Transformational Livelihood Adaptation in Liberia (SARTLA)</w:t>
    </w:r>
    <w:r>
      <w:rPr>
        <w:rFonts w:ascii="Overlock" w:eastAsia="Overlock" w:hAnsi="Overlock" w:cs="Overlock"/>
        <w:b/>
        <w:bCs/>
        <w:sz w:val="26"/>
        <w:szCs w:val="26"/>
      </w:rPr>
      <w:t xml:space="preserve"> </w:t>
    </w:r>
  </w:p>
  <w:p w14:paraId="226C3E09" w14:textId="77777777" w:rsidR="00E858B1" w:rsidRDefault="00E858B1">
    <w:pPr>
      <w:rPr>
        <w:b/>
        <w:bCs/>
      </w:rPr>
    </w:pPr>
  </w:p>
  <w:p w14:paraId="2D94990A" w14:textId="77777777" w:rsidR="00E858B1" w:rsidRDefault="00000000">
    <w:pPr>
      <w:jc w:val="center"/>
      <w:rPr>
        <w:b/>
        <w:bCs/>
      </w:rPr>
    </w:pPr>
    <w:r>
      <w:rPr>
        <w:b/>
        <w:bCs/>
      </w:rPr>
      <w:t>Project Management Unit, Ministry of Agriculture, Republic of Liberia</w:t>
    </w:r>
  </w:p>
  <w:p w14:paraId="38BFF032" w14:textId="0186CFCB" w:rsidR="00E858B1" w:rsidRDefault="00000000">
    <w:pPr>
      <w:jc w:val="center"/>
      <w:rPr>
        <w:b/>
        <w:bCs/>
      </w:rPr>
    </w:pPr>
    <w:r>
      <w:rPr>
        <w:b/>
        <w:bCs/>
      </w:rPr>
      <w:t xml:space="preserve">Date: July </w:t>
    </w:r>
    <w:r w:rsidR="001A04C4">
      <w:rPr>
        <w:b/>
        <w:bCs/>
      </w:rPr>
      <w:t>2</w:t>
    </w:r>
    <w:r w:rsidR="009E7C90">
      <w:rPr>
        <w:b/>
        <w:bCs/>
      </w:rPr>
      <w:t>8</w:t>
    </w:r>
    <w:r>
      <w:rPr>
        <w:b/>
        <w:bCs/>
      </w:rPr>
      <w:t>, 2026</w:t>
    </w:r>
    <w:r w:rsidR="001A04C4">
      <w:rPr>
        <w:b/>
        <w:bCs/>
      </w:rPr>
      <w:t xml:space="preserve">                    </w:t>
    </w:r>
  </w:p>
  <w:p w14:paraId="359CCDDF" w14:textId="00AC1547" w:rsidR="001A04C4" w:rsidRPr="001A04C4" w:rsidRDefault="009E7C90" w:rsidP="001A04C4">
    <w:pPr>
      <w:jc w:val="right"/>
      <w:rPr>
        <w:b/>
        <w:bCs/>
        <w:color w:val="EE0000"/>
      </w:rPr>
    </w:pPr>
    <w:r>
      <w:rPr>
        <w:b/>
        <w:bCs/>
        <w:color w:val="EE0000"/>
      </w:rPr>
      <w:t>Line Nr: 2104-01</w:t>
    </w:r>
  </w:p>
  <w:p w14:paraId="366E86A8" w14:textId="77777777" w:rsidR="00E858B1" w:rsidRDefault="00E858B1">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124A"/>
    <w:multiLevelType w:val="multilevel"/>
    <w:tmpl w:val="C39234BC"/>
    <w:lvl w:ilvl="0">
      <w:start w:val="1"/>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o"/>
      <w:lvlJc w:val="left"/>
      <w:pPr>
        <w:ind w:left="2160" w:hanging="360"/>
      </w:pPr>
      <w:rPr>
        <w:rFonts w:ascii="Courier New" w:eastAsia="Courier New" w:hAnsi="Courier New" w:cs="Courier New"/>
        <w:sz w:val="20"/>
        <w:szCs w:val="20"/>
      </w:rPr>
    </w:lvl>
    <w:lvl w:ilvl="3">
      <w:start w:val="1"/>
      <w:numFmt w:val="bullet"/>
      <w:lvlText w:val="o"/>
      <w:lvlJc w:val="left"/>
      <w:pPr>
        <w:ind w:left="2880" w:hanging="360"/>
      </w:pPr>
      <w:rPr>
        <w:rFonts w:ascii="Courier New" w:eastAsia="Courier New" w:hAnsi="Courier New" w:cs="Courier New"/>
        <w:sz w:val="20"/>
        <w:szCs w:val="20"/>
      </w:rPr>
    </w:lvl>
    <w:lvl w:ilvl="4">
      <w:start w:val="1"/>
      <w:numFmt w:val="bullet"/>
      <w:lvlText w:val="o"/>
      <w:lvlJc w:val="left"/>
      <w:pPr>
        <w:ind w:left="3600" w:hanging="360"/>
      </w:pPr>
      <w:rPr>
        <w:rFonts w:ascii="Courier New" w:eastAsia="Courier New" w:hAnsi="Courier New" w:cs="Courier New"/>
        <w:sz w:val="20"/>
        <w:szCs w:val="20"/>
      </w:rPr>
    </w:lvl>
    <w:lvl w:ilvl="5">
      <w:start w:val="1"/>
      <w:numFmt w:val="bullet"/>
      <w:lvlText w:val="o"/>
      <w:lvlJc w:val="left"/>
      <w:pPr>
        <w:ind w:left="4320" w:hanging="360"/>
      </w:pPr>
      <w:rPr>
        <w:rFonts w:ascii="Courier New" w:eastAsia="Courier New" w:hAnsi="Courier New" w:cs="Courier New"/>
        <w:sz w:val="20"/>
        <w:szCs w:val="20"/>
      </w:rPr>
    </w:lvl>
    <w:lvl w:ilvl="6">
      <w:start w:val="1"/>
      <w:numFmt w:val="bullet"/>
      <w:lvlText w:val="o"/>
      <w:lvlJc w:val="left"/>
      <w:pPr>
        <w:ind w:left="5040" w:hanging="360"/>
      </w:pPr>
      <w:rPr>
        <w:rFonts w:ascii="Courier New" w:eastAsia="Courier New" w:hAnsi="Courier New" w:cs="Courier New"/>
        <w:sz w:val="20"/>
        <w:szCs w:val="20"/>
      </w:rPr>
    </w:lvl>
    <w:lvl w:ilvl="7">
      <w:start w:val="1"/>
      <w:numFmt w:val="bullet"/>
      <w:lvlText w:val="o"/>
      <w:lvlJc w:val="left"/>
      <w:pPr>
        <w:ind w:left="5760" w:hanging="360"/>
      </w:pPr>
      <w:rPr>
        <w:rFonts w:ascii="Courier New" w:eastAsia="Courier New" w:hAnsi="Courier New" w:cs="Courier New"/>
        <w:sz w:val="20"/>
        <w:szCs w:val="20"/>
      </w:rPr>
    </w:lvl>
    <w:lvl w:ilvl="8">
      <w:start w:val="1"/>
      <w:numFmt w:val="bullet"/>
      <w:lvlText w:val="o"/>
      <w:lvlJc w:val="left"/>
      <w:pPr>
        <w:ind w:left="6480" w:hanging="360"/>
      </w:pPr>
      <w:rPr>
        <w:rFonts w:ascii="Courier New" w:eastAsia="Courier New" w:hAnsi="Courier New" w:cs="Courier New"/>
        <w:sz w:val="20"/>
        <w:szCs w:val="20"/>
      </w:rPr>
    </w:lvl>
  </w:abstractNum>
  <w:abstractNum w:abstractNumId="1" w15:restartNumberingAfterBreak="0">
    <w:nsid w:val="0516598F"/>
    <w:multiLevelType w:val="multilevel"/>
    <w:tmpl w:val="0726C0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8037EB4"/>
    <w:multiLevelType w:val="multilevel"/>
    <w:tmpl w:val="12EC437A"/>
    <w:lvl w:ilvl="0">
      <w:start w:val="1"/>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o"/>
      <w:lvlJc w:val="left"/>
      <w:pPr>
        <w:ind w:left="2160" w:hanging="360"/>
      </w:pPr>
      <w:rPr>
        <w:rFonts w:ascii="Courier New" w:eastAsia="Courier New" w:hAnsi="Courier New" w:cs="Courier New"/>
        <w:sz w:val="20"/>
        <w:szCs w:val="20"/>
      </w:rPr>
    </w:lvl>
    <w:lvl w:ilvl="3">
      <w:start w:val="1"/>
      <w:numFmt w:val="bullet"/>
      <w:lvlText w:val="o"/>
      <w:lvlJc w:val="left"/>
      <w:pPr>
        <w:ind w:left="2880" w:hanging="360"/>
      </w:pPr>
      <w:rPr>
        <w:rFonts w:ascii="Courier New" w:eastAsia="Courier New" w:hAnsi="Courier New" w:cs="Courier New"/>
        <w:sz w:val="20"/>
        <w:szCs w:val="20"/>
      </w:rPr>
    </w:lvl>
    <w:lvl w:ilvl="4">
      <w:start w:val="1"/>
      <w:numFmt w:val="bullet"/>
      <w:lvlText w:val="o"/>
      <w:lvlJc w:val="left"/>
      <w:pPr>
        <w:ind w:left="3600" w:hanging="360"/>
      </w:pPr>
      <w:rPr>
        <w:rFonts w:ascii="Courier New" w:eastAsia="Courier New" w:hAnsi="Courier New" w:cs="Courier New"/>
        <w:sz w:val="20"/>
        <w:szCs w:val="20"/>
      </w:rPr>
    </w:lvl>
    <w:lvl w:ilvl="5">
      <w:start w:val="1"/>
      <w:numFmt w:val="bullet"/>
      <w:lvlText w:val="o"/>
      <w:lvlJc w:val="left"/>
      <w:pPr>
        <w:ind w:left="4320" w:hanging="360"/>
      </w:pPr>
      <w:rPr>
        <w:rFonts w:ascii="Courier New" w:eastAsia="Courier New" w:hAnsi="Courier New" w:cs="Courier New"/>
        <w:sz w:val="20"/>
        <w:szCs w:val="20"/>
      </w:rPr>
    </w:lvl>
    <w:lvl w:ilvl="6">
      <w:start w:val="1"/>
      <w:numFmt w:val="bullet"/>
      <w:lvlText w:val="o"/>
      <w:lvlJc w:val="left"/>
      <w:pPr>
        <w:ind w:left="5040" w:hanging="360"/>
      </w:pPr>
      <w:rPr>
        <w:rFonts w:ascii="Courier New" w:eastAsia="Courier New" w:hAnsi="Courier New" w:cs="Courier New"/>
        <w:sz w:val="20"/>
        <w:szCs w:val="20"/>
      </w:rPr>
    </w:lvl>
    <w:lvl w:ilvl="7">
      <w:start w:val="1"/>
      <w:numFmt w:val="bullet"/>
      <w:lvlText w:val="o"/>
      <w:lvlJc w:val="left"/>
      <w:pPr>
        <w:ind w:left="5760" w:hanging="360"/>
      </w:pPr>
      <w:rPr>
        <w:rFonts w:ascii="Courier New" w:eastAsia="Courier New" w:hAnsi="Courier New" w:cs="Courier New"/>
        <w:sz w:val="20"/>
        <w:szCs w:val="20"/>
      </w:rPr>
    </w:lvl>
    <w:lvl w:ilvl="8">
      <w:start w:val="1"/>
      <w:numFmt w:val="bullet"/>
      <w:lvlText w:val="o"/>
      <w:lvlJc w:val="left"/>
      <w:pPr>
        <w:ind w:left="6480" w:hanging="360"/>
      </w:pPr>
      <w:rPr>
        <w:rFonts w:ascii="Courier New" w:eastAsia="Courier New" w:hAnsi="Courier New" w:cs="Courier New"/>
        <w:sz w:val="20"/>
        <w:szCs w:val="20"/>
      </w:rPr>
    </w:lvl>
  </w:abstractNum>
  <w:abstractNum w:abstractNumId="3" w15:restartNumberingAfterBreak="0">
    <w:nsid w:val="0B7F342C"/>
    <w:multiLevelType w:val="multilevel"/>
    <w:tmpl w:val="7920655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53139E5"/>
    <w:multiLevelType w:val="multilevel"/>
    <w:tmpl w:val="A0BA7A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6916ACC"/>
    <w:multiLevelType w:val="multilevel"/>
    <w:tmpl w:val="BF3620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16D64916"/>
    <w:multiLevelType w:val="multilevel"/>
    <w:tmpl w:val="269CB1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6F328D0"/>
    <w:multiLevelType w:val="multilevel"/>
    <w:tmpl w:val="00680D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17E60E10"/>
    <w:multiLevelType w:val="multilevel"/>
    <w:tmpl w:val="4498C8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A8D57EF"/>
    <w:multiLevelType w:val="multilevel"/>
    <w:tmpl w:val="532E8004"/>
    <w:lvl w:ilvl="0">
      <w:start w:val="1"/>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o"/>
      <w:lvlJc w:val="left"/>
      <w:pPr>
        <w:ind w:left="2160" w:hanging="360"/>
      </w:pPr>
      <w:rPr>
        <w:rFonts w:ascii="Courier New" w:eastAsia="Courier New" w:hAnsi="Courier New" w:cs="Courier New"/>
        <w:sz w:val="20"/>
        <w:szCs w:val="20"/>
      </w:rPr>
    </w:lvl>
    <w:lvl w:ilvl="3">
      <w:start w:val="1"/>
      <w:numFmt w:val="bullet"/>
      <w:lvlText w:val="o"/>
      <w:lvlJc w:val="left"/>
      <w:pPr>
        <w:ind w:left="2880" w:hanging="360"/>
      </w:pPr>
      <w:rPr>
        <w:rFonts w:ascii="Courier New" w:eastAsia="Courier New" w:hAnsi="Courier New" w:cs="Courier New"/>
        <w:sz w:val="20"/>
        <w:szCs w:val="20"/>
      </w:rPr>
    </w:lvl>
    <w:lvl w:ilvl="4">
      <w:start w:val="1"/>
      <w:numFmt w:val="bullet"/>
      <w:lvlText w:val="o"/>
      <w:lvlJc w:val="left"/>
      <w:pPr>
        <w:ind w:left="3600" w:hanging="360"/>
      </w:pPr>
      <w:rPr>
        <w:rFonts w:ascii="Courier New" w:eastAsia="Courier New" w:hAnsi="Courier New" w:cs="Courier New"/>
        <w:sz w:val="20"/>
        <w:szCs w:val="20"/>
      </w:rPr>
    </w:lvl>
    <w:lvl w:ilvl="5">
      <w:start w:val="1"/>
      <w:numFmt w:val="bullet"/>
      <w:lvlText w:val="o"/>
      <w:lvlJc w:val="left"/>
      <w:pPr>
        <w:ind w:left="4320" w:hanging="360"/>
      </w:pPr>
      <w:rPr>
        <w:rFonts w:ascii="Courier New" w:eastAsia="Courier New" w:hAnsi="Courier New" w:cs="Courier New"/>
        <w:sz w:val="20"/>
        <w:szCs w:val="20"/>
      </w:rPr>
    </w:lvl>
    <w:lvl w:ilvl="6">
      <w:start w:val="1"/>
      <w:numFmt w:val="bullet"/>
      <w:lvlText w:val="o"/>
      <w:lvlJc w:val="left"/>
      <w:pPr>
        <w:ind w:left="5040" w:hanging="360"/>
      </w:pPr>
      <w:rPr>
        <w:rFonts w:ascii="Courier New" w:eastAsia="Courier New" w:hAnsi="Courier New" w:cs="Courier New"/>
        <w:sz w:val="20"/>
        <w:szCs w:val="20"/>
      </w:rPr>
    </w:lvl>
    <w:lvl w:ilvl="7">
      <w:start w:val="1"/>
      <w:numFmt w:val="bullet"/>
      <w:lvlText w:val="o"/>
      <w:lvlJc w:val="left"/>
      <w:pPr>
        <w:ind w:left="5760" w:hanging="360"/>
      </w:pPr>
      <w:rPr>
        <w:rFonts w:ascii="Courier New" w:eastAsia="Courier New" w:hAnsi="Courier New" w:cs="Courier New"/>
        <w:sz w:val="20"/>
        <w:szCs w:val="20"/>
      </w:rPr>
    </w:lvl>
    <w:lvl w:ilvl="8">
      <w:start w:val="1"/>
      <w:numFmt w:val="bullet"/>
      <w:lvlText w:val="o"/>
      <w:lvlJc w:val="left"/>
      <w:pPr>
        <w:ind w:left="6480" w:hanging="360"/>
      </w:pPr>
      <w:rPr>
        <w:rFonts w:ascii="Courier New" w:eastAsia="Courier New" w:hAnsi="Courier New" w:cs="Courier New"/>
        <w:sz w:val="20"/>
        <w:szCs w:val="20"/>
      </w:rPr>
    </w:lvl>
  </w:abstractNum>
  <w:abstractNum w:abstractNumId="10" w15:restartNumberingAfterBreak="0">
    <w:nsid w:val="1EA566DA"/>
    <w:multiLevelType w:val="multilevel"/>
    <w:tmpl w:val="147C28B4"/>
    <w:lvl w:ilvl="0">
      <w:start w:val="1"/>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o"/>
      <w:lvlJc w:val="left"/>
      <w:pPr>
        <w:ind w:left="2160" w:hanging="360"/>
      </w:pPr>
      <w:rPr>
        <w:rFonts w:ascii="Courier New" w:eastAsia="Courier New" w:hAnsi="Courier New" w:cs="Courier New"/>
        <w:sz w:val="20"/>
        <w:szCs w:val="20"/>
      </w:rPr>
    </w:lvl>
    <w:lvl w:ilvl="3">
      <w:start w:val="1"/>
      <w:numFmt w:val="bullet"/>
      <w:lvlText w:val="o"/>
      <w:lvlJc w:val="left"/>
      <w:pPr>
        <w:ind w:left="2880" w:hanging="360"/>
      </w:pPr>
      <w:rPr>
        <w:rFonts w:ascii="Courier New" w:eastAsia="Courier New" w:hAnsi="Courier New" w:cs="Courier New"/>
        <w:sz w:val="20"/>
        <w:szCs w:val="20"/>
      </w:rPr>
    </w:lvl>
    <w:lvl w:ilvl="4">
      <w:start w:val="1"/>
      <w:numFmt w:val="bullet"/>
      <w:lvlText w:val="o"/>
      <w:lvlJc w:val="left"/>
      <w:pPr>
        <w:ind w:left="3600" w:hanging="360"/>
      </w:pPr>
      <w:rPr>
        <w:rFonts w:ascii="Courier New" w:eastAsia="Courier New" w:hAnsi="Courier New" w:cs="Courier New"/>
        <w:sz w:val="20"/>
        <w:szCs w:val="20"/>
      </w:rPr>
    </w:lvl>
    <w:lvl w:ilvl="5">
      <w:start w:val="1"/>
      <w:numFmt w:val="bullet"/>
      <w:lvlText w:val="o"/>
      <w:lvlJc w:val="left"/>
      <w:pPr>
        <w:ind w:left="4320" w:hanging="360"/>
      </w:pPr>
      <w:rPr>
        <w:rFonts w:ascii="Courier New" w:eastAsia="Courier New" w:hAnsi="Courier New" w:cs="Courier New"/>
        <w:sz w:val="20"/>
        <w:szCs w:val="20"/>
      </w:rPr>
    </w:lvl>
    <w:lvl w:ilvl="6">
      <w:start w:val="1"/>
      <w:numFmt w:val="bullet"/>
      <w:lvlText w:val="o"/>
      <w:lvlJc w:val="left"/>
      <w:pPr>
        <w:ind w:left="5040" w:hanging="360"/>
      </w:pPr>
      <w:rPr>
        <w:rFonts w:ascii="Courier New" w:eastAsia="Courier New" w:hAnsi="Courier New" w:cs="Courier New"/>
        <w:sz w:val="20"/>
        <w:szCs w:val="20"/>
      </w:rPr>
    </w:lvl>
    <w:lvl w:ilvl="7">
      <w:start w:val="1"/>
      <w:numFmt w:val="bullet"/>
      <w:lvlText w:val="o"/>
      <w:lvlJc w:val="left"/>
      <w:pPr>
        <w:ind w:left="5760" w:hanging="360"/>
      </w:pPr>
      <w:rPr>
        <w:rFonts w:ascii="Courier New" w:eastAsia="Courier New" w:hAnsi="Courier New" w:cs="Courier New"/>
        <w:sz w:val="20"/>
        <w:szCs w:val="20"/>
      </w:rPr>
    </w:lvl>
    <w:lvl w:ilvl="8">
      <w:start w:val="1"/>
      <w:numFmt w:val="bullet"/>
      <w:lvlText w:val="o"/>
      <w:lvlJc w:val="left"/>
      <w:pPr>
        <w:ind w:left="6480" w:hanging="360"/>
      </w:pPr>
      <w:rPr>
        <w:rFonts w:ascii="Courier New" w:eastAsia="Courier New" w:hAnsi="Courier New" w:cs="Courier New"/>
        <w:sz w:val="20"/>
        <w:szCs w:val="20"/>
      </w:rPr>
    </w:lvl>
  </w:abstractNum>
  <w:abstractNum w:abstractNumId="11" w15:restartNumberingAfterBreak="0">
    <w:nsid w:val="1F885F84"/>
    <w:multiLevelType w:val="multilevel"/>
    <w:tmpl w:val="BE34651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3EA0085"/>
    <w:multiLevelType w:val="multilevel"/>
    <w:tmpl w:val="1B04AF6A"/>
    <w:lvl w:ilvl="0">
      <w:start w:val="1"/>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o"/>
      <w:lvlJc w:val="left"/>
      <w:pPr>
        <w:ind w:left="2160" w:hanging="360"/>
      </w:pPr>
      <w:rPr>
        <w:rFonts w:ascii="Courier New" w:eastAsia="Courier New" w:hAnsi="Courier New" w:cs="Courier New"/>
        <w:sz w:val="20"/>
        <w:szCs w:val="20"/>
      </w:rPr>
    </w:lvl>
    <w:lvl w:ilvl="3">
      <w:start w:val="1"/>
      <w:numFmt w:val="bullet"/>
      <w:lvlText w:val="o"/>
      <w:lvlJc w:val="left"/>
      <w:pPr>
        <w:ind w:left="2880" w:hanging="360"/>
      </w:pPr>
      <w:rPr>
        <w:rFonts w:ascii="Courier New" w:eastAsia="Courier New" w:hAnsi="Courier New" w:cs="Courier New"/>
        <w:sz w:val="20"/>
        <w:szCs w:val="20"/>
      </w:rPr>
    </w:lvl>
    <w:lvl w:ilvl="4">
      <w:start w:val="1"/>
      <w:numFmt w:val="bullet"/>
      <w:lvlText w:val="o"/>
      <w:lvlJc w:val="left"/>
      <w:pPr>
        <w:ind w:left="3600" w:hanging="360"/>
      </w:pPr>
      <w:rPr>
        <w:rFonts w:ascii="Courier New" w:eastAsia="Courier New" w:hAnsi="Courier New" w:cs="Courier New"/>
        <w:sz w:val="20"/>
        <w:szCs w:val="20"/>
      </w:rPr>
    </w:lvl>
    <w:lvl w:ilvl="5">
      <w:start w:val="1"/>
      <w:numFmt w:val="bullet"/>
      <w:lvlText w:val="o"/>
      <w:lvlJc w:val="left"/>
      <w:pPr>
        <w:ind w:left="4320" w:hanging="360"/>
      </w:pPr>
      <w:rPr>
        <w:rFonts w:ascii="Courier New" w:eastAsia="Courier New" w:hAnsi="Courier New" w:cs="Courier New"/>
        <w:sz w:val="20"/>
        <w:szCs w:val="20"/>
      </w:rPr>
    </w:lvl>
    <w:lvl w:ilvl="6">
      <w:start w:val="1"/>
      <w:numFmt w:val="bullet"/>
      <w:lvlText w:val="o"/>
      <w:lvlJc w:val="left"/>
      <w:pPr>
        <w:ind w:left="5040" w:hanging="360"/>
      </w:pPr>
      <w:rPr>
        <w:rFonts w:ascii="Courier New" w:eastAsia="Courier New" w:hAnsi="Courier New" w:cs="Courier New"/>
        <w:sz w:val="20"/>
        <w:szCs w:val="20"/>
      </w:rPr>
    </w:lvl>
    <w:lvl w:ilvl="7">
      <w:start w:val="1"/>
      <w:numFmt w:val="bullet"/>
      <w:lvlText w:val="o"/>
      <w:lvlJc w:val="left"/>
      <w:pPr>
        <w:ind w:left="5760" w:hanging="360"/>
      </w:pPr>
      <w:rPr>
        <w:rFonts w:ascii="Courier New" w:eastAsia="Courier New" w:hAnsi="Courier New" w:cs="Courier New"/>
        <w:sz w:val="20"/>
        <w:szCs w:val="20"/>
      </w:rPr>
    </w:lvl>
    <w:lvl w:ilvl="8">
      <w:start w:val="1"/>
      <w:numFmt w:val="bullet"/>
      <w:lvlText w:val="o"/>
      <w:lvlJc w:val="left"/>
      <w:pPr>
        <w:ind w:left="6480" w:hanging="360"/>
      </w:pPr>
      <w:rPr>
        <w:rFonts w:ascii="Courier New" w:eastAsia="Courier New" w:hAnsi="Courier New" w:cs="Courier New"/>
        <w:sz w:val="20"/>
        <w:szCs w:val="20"/>
      </w:rPr>
    </w:lvl>
  </w:abstractNum>
  <w:abstractNum w:abstractNumId="13" w15:restartNumberingAfterBreak="0">
    <w:nsid w:val="286E304E"/>
    <w:multiLevelType w:val="multilevel"/>
    <w:tmpl w:val="A0CE7328"/>
    <w:lvl w:ilvl="0">
      <w:start w:val="1"/>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o"/>
      <w:lvlJc w:val="left"/>
      <w:pPr>
        <w:ind w:left="2160" w:hanging="360"/>
      </w:pPr>
      <w:rPr>
        <w:rFonts w:ascii="Courier New" w:eastAsia="Courier New" w:hAnsi="Courier New" w:cs="Courier New"/>
        <w:sz w:val="20"/>
        <w:szCs w:val="20"/>
      </w:rPr>
    </w:lvl>
    <w:lvl w:ilvl="3">
      <w:start w:val="1"/>
      <w:numFmt w:val="bullet"/>
      <w:lvlText w:val="o"/>
      <w:lvlJc w:val="left"/>
      <w:pPr>
        <w:ind w:left="2880" w:hanging="360"/>
      </w:pPr>
      <w:rPr>
        <w:rFonts w:ascii="Courier New" w:eastAsia="Courier New" w:hAnsi="Courier New" w:cs="Courier New"/>
        <w:sz w:val="20"/>
        <w:szCs w:val="20"/>
      </w:rPr>
    </w:lvl>
    <w:lvl w:ilvl="4">
      <w:start w:val="1"/>
      <w:numFmt w:val="bullet"/>
      <w:lvlText w:val="o"/>
      <w:lvlJc w:val="left"/>
      <w:pPr>
        <w:ind w:left="3600" w:hanging="360"/>
      </w:pPr>
      <w:rPr>
        <w:rFonts w:ascii="Courier New" w:eastAsia="Courier New" w:hAnsi="Courier New" w:cs="Courier New"/>
        <w:sz w:val="20"/>
        <w:szCs w:val="20"/>
      </w:rPr>
    </w:lvl>
    <w:lvl w:ilvl="5">
      <w:start w:val="1"/>
      <w:numFmt w:val="bullet"/>
      <w:lvlText w:val="o"/>
      <w:lvlJc w:val="left"/>
      <w:pPr>
        <w:ind w:left="4320" w:hanging="360"/>
      </w:pPr>
      <w:rPr>
        <w:rFonts w:ascii="Courier New" w:eastAsia="Courier New" w:hAnsi="Courier New" w:cs="Courier New"/>
        <w:sz w:val="20"/>
        <w:szCs w:val="20"/>
      </w:rPr>
    </w:lvl>
    <w:lvl w:ilvl="6">
      <w:start w:val="1"/>
      <w:numFmt w:val="bullet"/>
      <w:lvlText w:val="o"/>
      <w:lvlJc w:val="left"/>
      <w:pPr>
        <w:ind w:left="5040" w:hanging="360"/>
      </w:pPr>
      <w:rPr>
        <w:rFonts w:ascii="Courier New" w:eastAsia="Courier New" w:hAnsi="Courier New" w:cs="Courier New"/>
        <w:sz w:val="20"/>
        <w:szCs w:val="20"/>
      </w:rPr>
    </w:lvl>
    <w:lvl w:ilvl="7">
      <w:start w:val="1"/>
      <w:numFmt w:val="bullet"/>
      <w:lvlText w:val="o"/>
      <w:lvlJc w:val="left"/>
      <w:pPr>
        <w:ind w:left="5760" w:hanging="360"/>
      </w:pPr>
      <w:rPr>
        <w:rFonts w:ascii="Courier New" w:eastAsia="Courier New" w:hAnsi="Courier New" w:cs="Courier New"/>
        <w:sz w:val="20"/>
        <w:szCs w:val="20"/>
      </w:rPr>
    </w:lvl>
    <w:lvl w:ilvl="8">
      <w:start w:val="1"/>
      <w:numFmt w:val="bullet"/>
      <w:lvlText w:val="o"/>
      <w:lvlJc w:val="left"/>
      <w:pPr>
        <w:ind w:left="6480" w:hanging="360"/>
      </w:pPr>
      <w:rPr>
        <w:rFonts w:ascii="Courier New" w:eastAsia="Courier New" w:hAnsi="Courier New" w:cs="Courier New"/>
        <w:sz w:val="20"/>
        <w:szCs w:val="20"/>
      </w:rPr>
    </w:lvl>
  </w:abstractNum>
  <w:abstractNum w:abstractNumId="14" w15:restartNumberingAfterBreak="0">
    <w:nsid w:val="2E221C99"/>
    <w:multiLevelType w:val="multilevel"/>
    <w:tmpl w:val="A22C1668"/>
    <w:lvl w:ilvl="0">
      <w:start w:val="1"/>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o"/>
      <w:lvlJc w:val="left"/>
      <w:pPr>
        <w:ind w:left="2160" w:hanging="360"/>
      </w:pPr>
      <w:rPr>
        <w:rFonts w:ascii="Courier New" w:eastAsia="Courier New" w:hAnsi="Courier New" w:cs="Courier New"/>
        <w:sz w:val="20"/>
        <w:szCs w:val="20"/>
      </w:rPr>
    </w:lvl>
    <w:lvl w:ilvl="3">
      <w:start w:val="1"/>
      <w:numFmt w:val="bullet"/>
      <w:lvlText w:val="o"/>
      <w:lvlJc w:val="left"/>
      <w:pPr>
        <w:ind w:left="2880" w:hanging="360"/>
      </w:pPr>
      <w:rPr>
        <w:rFonts w:ascii="Courier New" w:eastAsia="Courier New" w:hAnsi="Courier New" w:cs="Courier New"/>
        <w:sz w:val="20"/>
        <w:szCs w:val="20"/>
      </w:rPr>
    </w:lvl>
    <w:lvl w:ilvl="4">
      <w:start w:val="1"/>
      <w:numFmt w:val="bullet"/>
      <w:lvlText w:val="o"/>
      <w:lvlJc w:val="left"/>
      <w:pPr>
        <w:ind w:left="3600" w:hanging="360"/>
      </w:pPr>
      <w:rPr>
        <w:rFonts w:ascii="Courier New" w:eastAsia="Courier New" w:hAnsi="Courier New" w:cs="Courier New"/>
        <w:sz w:val="20"/>
        <w:szCs w:val="20"/>
      </w:rPr>
    </w:lvl>
    <w:lvl w:ilvl="5">
      <w:start w:val="1"/>
      <w:numFmt w:val="bullet"/>
      <w:lvlText w:val="o"/>
      <w:lvlJc w:val="left"/>
      <w:pPr>
        <w:ind w:left="4320" w:hanging="360"/>
      </w:pPr>
      <w:rPr>
        <w:rFonts w:ascii="Courier New" w:eastAsia="Courier New" w:hAnsi="Courier New" w:cs="Courier New"/>
        <w:sz w:val="20"/>
        <w:szCs w:val="20"/>
      </w:rPr>
    </w:lvl>
    <w:lvl w:ilvl="6">
      <w:start w:val="1"/>
      <w:numFmt w:val="bullet"/>
      <w:lvlText w:val="o"/>
      <w:lvlJc w:val="left"/>
      <w:pPr>
        <w:ind w:left="5040" w:hanging="360"/>
      </w:pPr>
      <w:rPr>
        <w:rFonts w:ascii="Courier New" w:eastAsia="Courier New" w:hAnsi="Courier New" w:cs="Courier New"/>
        <w:sz w:val="20"/>
        <w:szCs w:val="20"/>
      </w:rPr>
    </w:lvl>
    <w:lvl w:ilvl="7">
      <w:start w:val="1"/>
      <w:numFmt w:val="bullet"/>
      <w:lvlText w:val="o"/>
      <w:lvlJc w:val="left"/>
      <w:pPr>
        <w:ind w:left="5760" w:hanging="360"/>
      </w:pPr>
      <w:rPr>
        <w:rFonts w:ascii="Courier New" w:eastAsia="Courier New" w:hAnsi="Courier New" w:cs="Courier New"/>
        <w:sz w:val="20"/>
        <w:szCs w:val="20"/>
      </w:rPr>
    </w:lvl>
    <w:lvl w:ilvl="8">
      <w:start w:val="1"/>
      <w:numFmt w:val="bullet"/>
      <w:lvlText w:val="o"/>
      <w:lvlJc w:val="left"/>
      <w:pPr>
        <w:ind w:left="6480" w:hanging="360"/>
      </w:pPr>
      <w:rPr>
        <w:rFonts w:ascii="Courier New" w:eastAsia="Courier New" w:hAnsi="Courier New" w:cs="Courier New"/>
        <w:sz w:val="20"/>
        <w:szCs w:val="20"/>
      </w:rPr>
    </w:lvl>
  </w:abstractNum>
  <w:abstractNum w:abstractNumId="15" w15:restartNumberingAfterBreak="0">
    <w:nsid w:val="36BD3EF0"/>
    <w:multiLevelType w:val="multilevel"/>
    <w:tmpl w:val="71A2D2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36FE70B8"/>
    <w:multiLevelType w:val="multilevel"/>
    <w:tmpl w:val="273438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3A5934D3"/>
    <w:multiLevelType w:val="multilevel"/>
    <w:tmpl w:val="7EE807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3AE40C8D"/>
    <w:multiLevelType w:val="multilevel"/>
    <w:tmpl w:val="7F5081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3B6C6395"/>
    <w:multiLevelType w:val="multilevel"/>
    <w:tmpl w:val="1FE87E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3E1A2C7C"/>
    <w:multiLevelType w:val="multilevel"/>
    <w:tmpl w:val="B04AAC58"/>
    <w:lvl w:ilvl="0">
      <w:start w:val="1"/>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o"/>
      <w:lvlJc w:val="left"/>
      <w:pPr>
        <w:ind w:left="2160" w:hanging="360"/>
      </w:pPr>
      <w:rPr>
        <w:rFonts w:ascii="Courier New" w:eastAsia="Courier New" w:hAnsi="Courier New" w:cs="Courier New"/>
        <w:sz w:val="20"/>
        <w:szCs w:val="20"/>
      </w:rPr>
    </w:lvl>
    <w:lvl w:ilvl="3">
      <w:start w:val="1"/>
      <w:numFmt w:val="bullet"/>
      <w:lvlText w:val="o"/>
      <w:lvlJc w:val="left"/>
      <w:pPr>
        <w:ind w:left="2880" w:hanging="360"/>
      </w:pPr>
      <w:rPr>
        <w:rFonts w:ascii="Courier New" w:eastAsia="Courier New" w:hAnsi="Courier New" w:cs="Courier New"/>
        <w:sz w:val="20"/>
        <w:szCs w:val="20"/>
      </w:rPr>
    </w:lvl>
    <w:lvl w:ilvl="4">
      <w:start w:val="1"/>
      <w:numFmt w:val="bullet"/>
      <w:lvlText w:val="o"/>
      <w:lvlJc w:val="left"/>
      <w:pPr>
        <w:ind w:left="3600" w:hanging="360"/>
      </w:pPr>
      <w:rPr>
        <w:rFonts w:ascii="Courier New" w:eastAsia="Courier New" w:hAnsi="Courier New" w:cs="Courier New"/>
        <w:sz w:val="20"/>
        <w:szCs w:val="20"/>
      </w:rPr>
    </w:lvl>
    <w:lvl w:ilvl="5">
      <w:start w:val="1"/>
      <w:numFmt w:val="bullet"/>
      <w:lvlText w:val="o"/>
      <w:lvlJc w:val="left"/>
      <w:pPr>
        <w:ind w:left="4320" w:hanging="360"/>
      </w:pPr>
      <w:rPr>
        <w:rFonts w:ascii="Courier New" w:eastAsia="Courier New" w:hAnsi="Courier New" w:cs="Courier New"/>
        <w:sz w:val="20"/>
        <w:szCs w:val="20"/>
      </w:rPr>
    </w:lvl>
    <w:lvl w:ilvl="6">
      <w:start w:val="1"/>
      <w:numFmt w:val="bullet"/>
      <w:lvlText w:val="o"/>
      <w:lvlJc w:val="left"/>
      <w:pPr>
        <w:ind w:left="5040" w:hanging="360"/>
      </w:pPr>
      <w:rPr>
        <w:rFonts w:ascii="Courier New" w:eastAsia="Courier New" w:hAnsi="Courier New" w:cs="Courier New"/>
        <w:sz w:val="20"/>
        <w:szCs w:val="20"/>
      </w:rPr>
    </w:lvl>
    <w:lvl w:ilvl="7">
      <w:start w:val="1"/>
      <w:numFmt w:val="bullet"/>
      <w:lvlText w:val="o"/>
      <w:lvlJc w:val="left"/>
      <w:pPr>
        <w:ind w:left="5760" w:hanging="360"/>
      </w:pPr>
      <w:rPr>
        <w:rFonts w:ascii="Courier New" w:eastAsia="Courier New" w:hAnsi="Courier New" w:cs="Courier New"/>
        <w:sz w:val="20"/>
        <w:szCs w:val="20"/>
      </w:rPr>
    </w:lvl>
    <w:lvl w:ilvl="8">
      <w:start w:val="1"/>
      <w:numFmt w:val="bullet"/>
      <w:lvlText w:val="o"/>
      <w:lvlJc w:val="left"/>
      <w:pPr>
        <w:ind w:left="6480" w:hanging="360"/>
      </w:pPr>
      <w:rPr>
        <w:rFonts w:ascii="Courier New" w:eastAsia="Courier New" w:hAnsi="Courier New" w:cs="Courier New"/>
        <w:sz w:val="20"/>
        <w:szCs w:val="20"/>
      </w:rPr>
    </w:lvl>
  </w:abstractNum>
  <w:abstractNum w:abstractNumId="21" w15:restartNumberingAfterBreak="0">
    <w:nsid w:val="434A39C1"/>
    <w:multiLevelType w:val="multilevel"/>
    <w:tmpl w:val="DCB6DA88"/>
    <w:lvl w:ilvl="0">
      <w:start w:val="1"/>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o"/>
      <w:lvlJc w:val="left"/>
      <w:pPr>
        <w:ind w:left="2160" w:hanging="360"/>
      </w:pPr>
      <w:rPr>
        <w:rFonts w:ascii="Courier New" w:eastAsia="Courier New" w:hAnsi="Courier New" w:cs="Courier New"/>
        <w:sz w:val="20"/>
        <w:szCs w:val="20"/>
      </w:rPr>
    </w:lvl>
    <w:lvl w:ilvl="3">
      <w:start w:val="1"/>
      <w:numFmt w:val="bullet"/>
      <w:lvlText w:val="o"/>
      <w:lvlJc w:val="left"/>
      <w:pPr>
        <w:ind w:left="2880" w:hanging="360"/>
      </w:pPr>
      <w:rPr>
        <w:rFonts w:ascii="Courier New" w:eastAsia="Courier New" w:hAnsi="Courier New" w:cs="Courier New"/>
        <w:sz w:val="20"/>
        <w:szCs w:val="20"/>
      </w:rPr>
    </w:lvl>
    <w:lvl w:ilvl="4">
      <w:start w:val="1"/>
      <w:numFmt w:val="bullet"/>
      <w:lvlText w:val="o"/>
      <w:lvlJc w:val="left"/>
      <w:pPr>
        <w:ind w:left="3600" w:hanging="360"/>
      </w:pPr>
      <w:rPr>
        <w:rFonts w:ascii="Courier New" w:eastAsia="Courier New" w:hAnsi="Courier New" w:cs="Courier New"/>
        <w:sz w:val="20"/>
        <w:szCs w:val="20"/>
      </w:rPr>
    </w:lvl>
    <w:lvl w:ilvl="5">
      <w:start w:val="1"/>
      <w:numFmt w:val="bullet"/>
      <w:lvlText w:val="o"/>
      <w:lvlJc w:val="left"/>
      <w:pPr>
        <w:ind w:left="4320" w:hanging="360"/>
      </w:pPr>
      <w:rPr>
        <w:rFonts w:ascii="Courier New" w:eastAsia="Courier New" w:hAnsi="Courier New" w:cs="Courier New"/>
        <w:sz w:val="20"/>
        <w:szCs w:val="20"/>
      </w:rPr>
    </w:lvl>
    <w:lvl w:ilvl="6">
      <w:start w:val="1"/>
      <w:numFmt w:val="bullet"/>
      <w:lvlText w:val="o"/>
      <w:lvlJc w:val="left"/>
      <w:pPr>
        <w:ind w:left="5040" w:hanging="360"/>
      </w:pPr>
      <w:rPr>
        <w:rFonts w:ascii="Courier New" w:eastAsia="Courier New" w:hAnsi="Courier New" w:cs="Courier New"/>
        <w:sz w:val="20"/>
        <w:szCs w:val="20"/>
      </w:rPr>
    </w:lvl>
    <w:lvl w:ilvl="7">
      <w:start w:val="1"/>
      <w:numFmt w:val="bullet"/>
      <w:lvlText w:val="o"/>
      <w:lvlJc w:val="left"/>
      <w:pPr>
        <w:ind w:left="5760" w:hanging="360"/>
      </w:pPr>
      <w:rPr>
        <w:rFonts w:ascii="Courier New" w:eastAsia="Courier New" w:hAnsi="Courier New" w:cs="Courier New"/>
        <w:sz w:val="20"/>
        <w:szCs w:val="20"/>
      </w:rPr>
    </w:lvl>
    <w:lvl w:ilvl="8">
      <w:start w:val="1"/>
      <w:numFmt w:val="bullet"/>
      <w:lvlText w:val="o"/>
      <w:lvlJc w:val="left"/>
      <w:pPr>
        <w:ind w:left="6480" w:hanging="360"/>
      </w:pPr>
      <w:rPr>
        <w:rFonts w:ascii="Courier New" w:eastAsia="Courier New" w:hAnsi="Courier New" w:cs="Courier New"/>
        <w:sz w:val="20"/>
        <w:szCs w:val="20"/>
      </w:rPr>
    </w:lvl>
  </w:abstractNum>
  <w:abstractNum w:abstractNumId="22" w15:restartNumberingAfterBreak="0">
    <w:nsid w:val="451925F6"/>
    <w:multiLevelType w:val="multilevel"/>
    <w:tmpl w:val="21984ED6"/>
    <w:lvl w:ilvl="0">
      <w:start w:val="1"/>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o"/>
      <w:lvlJc w:val="left"/>
      <w:pPr>
        <w:ind w:left="2160" w:hanging="360"/>
      </w:pPr>
      <w:rPr>
        <w:rFonts w:ascii="Courier New" w:eastAsia="Courier New" w:hAnsi="Courier New" w:cs="Courier New"/>
        <w:sz w:val="20"/>
        <w:szCs w:val="20"/>
      </w:rPr>
    </w:lvl>
    <w:lvl w:ilvl="3">
      <w:start w:val="1"/>
      <w:numFmt w:val="bullet"/>
      <w:lvlText w:val="o"/>
      <w:lvlJc w:val="left"/>
      <w:pPr>
        <w:ind w:left="2880" w:hanging="360"/>
      </w:pPr>
      <w:rPr>
        <w:rFonts w:ascii="Courier New" w:eastAsia="Courier New" w:hAnsi="Courier New" w:cs="Courier New"/>
        <w:sz w:val="20"/>
        <w:szCs w:val="20"/>
      </w:rPr>
    </w:lvl>
    <w:lvl w:ilvl="4">
      <w:start w:val="1"/>
      <w:numFmt w:val="bullet"/>
      <w:lvlText w:val="o"/>
      <w:lvlJc w:val="left"/>
      <w:pPr>
        <w:ind w:left="3600" w:hanging="360"/>
      </w:pPr>
      <w:rPr>
        <w:rFonts w:ascii="Courier New" w:eastAsia="Courier New" w:hAnsi="Courier New" w:cs="Courier New"/>
        <w:sz w:val="20"/>
        <w:szCs w:val="20"/>
      </w:rPr>
    </w:lvl>
    <w:lvl w:ilvl="5">
      <w:start w:val="1"/>
      <w:numFmt w:val="bullet"/>
      <w:lvlText w:val="o"/>
      <w:lvlJc w:val="left"/>
      <w:pPr>
        <w:ind w:left="4320" w:hanging="360"/>
      </w:pPr>
      <w:rPr>
        <w:rFonts w:ascii="Courier New" w:eastAsia="Courier New" w:hAnsi="Courier New" w:cs="Courier New"/>
        <w:sz w:val="20"/>
        <w:szCs w:val="20"/>
      </w:rPr>
    </w:lvl>
    <w:lvl w:ilvl="6">
      <w:start w:val="1"/>
      <w:numFmt w:val="bullet"/>
      <w:lvlText w:val="o"/>
      <w:lvlJc w:val="left"/>
      <w:pPr>
        <w:ind w:left="5040" w:hanging="360"/>
      </w:pPr>
      <w:rPr>
        <w:rFonts w:ascii="Courier New" w:eastAsia="Courier New" w:hAnsi="Courier New" w:cs="Courier New"/>
        <w:sz w:val="20"/>
        <w:szCs w:val="20"/>
      </w:rPr>
    </w:lvl>
    <w:lvl w:ilvl="7">
      <w:start w:val="1"/>
      <w:numFmt w:val="bullet"/>
      <w:lvlText w:val="o"/>
      <w:lvlJc w:val="left"/>
      <w:pPr>
        <w:ind w:left="5760" w:hanging="360"/>
      </w:pPr>
      <w:rPr>
        <w:rFonts w:ascii="Courier New" w:eastAsia="Courier New" w:hAnsi="Courier New" w:cs="Courier New"/>
        <w:sz w:val="20"/>
        <w:szCs w:val="20"/>
      </w:rPr>
    </w:lvl>
    <w:lvl w:ilvl="8">
      <w:start w:val="1"/>
      <w:numFmt w:val="bullet"/>
      <w:lvlText w:val="o"/>
      <w:lvlJc w:val="left"/>
      <w:pPr>
        <w:ind w:left="6480" w:hanging="360"/>
      </w:pPr>
      <w:rPr>
        <w:rFonts w:ascii="Courier New" w:eastAsia="Courier New" w:hAnsi="Courier New" w:cs="Courier New"/>
        <w:sz w:val="20"/>
        <w:szCs w:val="20"/>
      </w:rPr>
    </w:lvl>
  </w:abstractNum>
  <w:abstractNum w:abstractNumId="23" w15:restartNumberingAfterBreak="0">
    <w:nsid w:val="45311D63"/>
    <w:multiLevelType w:val="multilevel"/>
    <w:tmpl w:val="3482A52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45870E18"/>
    <w:multiLevelType w:val="multilevel"/>
    <w:tmpl w:val="B964A4BA"/>
    <w:lvl w:ilvl="0">
      <w:start w:val="1"/>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o"/>
      <w:lvlJc w:val="left"/>
      <w:pPr>
        <w:ind w:left="2160" w:hanging="360"/>
      </w:pPr>
      <w:rPr>
        <w:rFonts w:ascii="Courier New" w:eastAsia="Courier New" w:hAnsi="Courier New" w:cs="Courier New"/>
        <w:sz w:val="20"/>
        <w:szCs w:val="20"/>
      </w:rPr>
    </w:lvl>
    <w:lvl w:ilvl="3">
      <w:start w:val="1"/>
      <w:numFmt w:val="bullet"/>
      <w:lvlText w:val="o"/>
      <w:lvlJc w:val="left"/>
      <w:pPr>
        <w:ind w:left="2880" w:hanging="360"/>
      </w:pPr>
      <w:rPr>
        <w:rFonts w:ascii="Courier New" w:eastAsia="Courier New" w:hAnsi="Courier New" w:cs="Courier New"/>
        <w:sz w:val="20"/>
        <w:szCs w:val="20"/>
      </w:rPr>
    </w:lvl>
    <w:lvl w:ilvl="4">
      <w:start w:val="1"/>
      <w:numFmt w:val="bullet"/>
      <w:lvlText w:val="o"/>
      <w:lvlJc w:val="left"/>
      <w:pPr>
        <w:ind w:left="3600" w:hanging="360"/>
      </w:pPr>
      <w:rPr>
        <w:rFonts w:ascii="Courier New" w:eastAsia="Courier New" w:hAnsi="Courier New" w:cs="Courier New"/>
        <w:sz w:val="20"/>
        <w:szCs w:val="20"/>
      </w:rPr>
    </w:lvl>
    <w:lvl w:ilvl="5">
      <w:start w:val="1"/>
      <w:numFmt w:val="bullet"/>
      <w:lvlText w:val="o"/>
      <w:lvlJc w:val="left"/>
      <w:pPr>
        <w:ind w:left="4320" w:hanging="360"/>
      </w:pPr>
      <w:rPr>
        <w:rFonts w:ascii="Courier New" w:eastAsia="Courier New" w:hAnsi="Courier New" w:cs="Courier New"/>
        <w:sz w:val="20"/>
        <w:szCs w:val="20"/>
      </w:rPr>
    </w:lvl>
    <w:lvl w:ilvl="6">
      <w:start w:val="1"/>
      <w:numFmt w:val="bullet"/>
      <w:lvlText w:val="o"/>
      <w:lvlJc w:val="left"/>
      <w:pPr>
        <w:ind w:left="5040" w:hanging="360"/>
      </w:pPr>
      <w:rPr>
        <w:rFonts w:ascii="Courier New" w:eastAsia="Courier New" w:hAnsi="Courier New" w:cs="Courier New"/>
        <w:sz w:val="20"/>
        <w:szCs w:val="20"/>
      </w:rPr>
    </w:lvl>
    <w:lvl w:ilvl="7">
      <w:start w:val="1"/>
      <w:numFmt w:val="bullet"/>
      <w:lvlText w:val="o"/>
      <w:lvlJc w:val="left"/>
      <w:pPr>
        <w:ind w:left="5760" w:hanging="360"/>
      </w:pPr>
      <w:rPr>
        <w:rFonts w:ascii="Courier New" w:eastAsia="Courier New" w:hAnsi="Courier New" w:cs="Courier New"/>
        <w:sz w:val="20"/>
        <w:szCs w:val="20"/>
      </w:rPr>
    </w:lvl>
    <w:lvl w:ilvl="8">
      <w:start w:val="1"/>
      <w:numFmt w:val="bullet"/>
      <w:lvlText w:val="o"/>
      <w:lvlJc w:val="left"/>
      <w:pPr>
        <w:ind w:left="6480" w:hanging="360"/>
      </w:pPr>
      <w:rPr>
        <w:rFonts w:ascii="Courier New" w:eastAsia="Courier New" w:hAnsi="Courier New" w:cs="Courier New"/>
        <w:sz w:val="20"/>
        <w:szCs w:val="20"/>
      </w:rPr>
    </w:lvl>
  </w:abstractNum>
  <w:abstractNum w:abstractNumId="25" w15:restartNumberingAfterBreak="0">
    <w:nsid w:val="4832604C"/>
    <w:multiLevelType w:val="multilevel"/>
    <w:tmpl w:val="31A87356"/>
    <w:lvl w:ilvl="0">
      <w:start w:val="1"/>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o"/>
      <w:lvlJc w:val="left"/>
      <w:pPr>
        <w:ind w:left="2160" w:hanging="360"/>
      </w:pPr>
      <w:rPr>
        <w:rFonts w:ascii="Courier New" w:eastAsia="Courier New" w:hAnsi="Courier New" w:cs="Courier New"/>
        <w:sz w:val="20"/>
        <w:szCs w:val="20"/>
      </w:rPr>
    </w:lvl>
    <w:lvl w:ilvl="3">
      <w:start w:val="1"/>
      <w:numFmt w:val="bullet"/>
      <w:lvlText w:val="o"/>
      <w:lvlJc w:val="left"/>
      <w:pPr>
        <w:ind w:left="2880" w:hanging="360"/>
      </w:pPr>
      <w:rPr>
        <w:rFonts w:ascii="Courier New" w:eastAsia="Courier New" w:hAnsi="Courier New" w:cs="Courier New"/>
        <w:sz w:val="20"/>
        <w:szCs w:val="20"/>
      </w:rPr>
    </w:lvl>
    <w:lvl w:ilvl="4">
      <w:start w:val="1"/>
      <w:numFmt w:val="bullet"/>
      <w:lvlText w:val="o"/>
      <w:lvlJc w:val="left"/>
      <w:pPr>
        <w:ind w:left="3600" w:hanging="360"/>
      </w:pPr>
      <w:rPr>
        <w:rFonts w:ascii="Courier New" w:eastAsia="Courier New" w:hAnsi="Courier New" w:cs="Courier New"/>
        <w:sz w:val="20"/>
        <w:szCs w:val="20"/>
      </w:rPr>
    </w:lvl>
    <w:lvl w:ilvl="5">
      <w:start w:val="1"/>
      <w:numFmt w:val="bullet"/>
      <w:lvlText w:val="o"/>
      <w:lvlJc w:val="left"/>
      <w:pPr>
        <w:ind w:left="4320" w:hanging="360"/>
      </w:pPr>
      <w:rPr>
        <w:rFonts w:ascii="Courier New" w:eastAsia="Courier New" w:hAnsi="Courier New" w:cs="Courier New"/>
        <w:sz w:val="20"/>
        <w:szCs w:val="20"/>
      </w:rPr>
    </w:lvl>
    <w:lvl w:ilvl="6">
      <w:start w:val="1"/>
      <w:numFmt w:val="bullet"/>
      <w:lvlText w:val="o"/>
      <w:lvlJc w:val="left"/>
      <w:pPr>
        <w:ind w:left="5040" w:hanging="360"/>
      </w:pPr>
      <w:rPr>
        <w:rFonts w:ascii="Courier New" w:eastAsia="Courier New" w:hAnsi="Courier New" w:cs="Courier New"/>
        <w:sz w:val="20"/>
        <w:szCs w:val="20"/>
      </w:rPr>
    </w:lvl>
    <w:lvl w:ilvl="7">
      <w:start w:val="1"/>
      <w:numFmt w:val="bullet"/>
      <w:lvlText w:val="o"/>
      <w:lvlJc w:val="left"/>
      <w:pPr>
        <w:ind w:left="5760" w:hanging="360"/>
      </w:pPr>
      <w:rPr>
        <w:rFonts w:ascii="Courier New" w:eastAsia="Courier New" w:hAnsi="Courier New" w:cs="Courier New"/>
        <w:sz w:val="20"/>
        <w:szCs w:val="20"/>
      </w:rPr>
    </w:lvl>
    <w:lvl w:ilvl="8">
      <w:start w:val="1"/>
      <w:numFmt w:val="bullet"/>
      <w:lvlText w:val="o"/>
      <w:lvlJc w:val="left"/>
      <w:pPr>
        <w:ind w:left="6480" w:hanging="360"/>
      </w:pPr>
      <w:rPr>
        <w:rFonts w:ascii="Courier New" w:eastAsia="Courier New" w:hAnsi="Courier New" w:cs="Courier New"/>
        <w:sz w:val="20"/>
        <w:szCs w:val="20"/>
      </w:rPr>
    </w:lvl>
  </w:abstractNum>
  <w:abstractNum w:abstractNumId="26" w15:restartNumberingAfterBreak="0">
    <w:nsid w:val="4A0D208F"/>
    <w:multiLevelType w:val="multilevel"/>
    <w:tmpl w:val="770696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53192C16"/>
    <w:multiLevelType w:val="multilevel"/>
    <w:tmpl w:val="17683D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57203BB4"/>
    <w:multiLevelType w:val="multilevel"/>
    <w:tmpl w:val="65E2F0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5B3D0401"/>
    <w:multiLevelType w:val="multilevel"/>
    <w:tmpl w:val="709E00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5C310A59"/>
    <w:multiLevelType w:val="multilevel"/>
    <w:tmpl w:val="4C20C908"/>
    <w:lvl w:ilvl="0">
      <w:start w:val="1"/>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o"/>
      <w:lvlJc w:val="left"/>
      <w:pPr>
        <w:ind w:left="2160" w:hanging="360"/>
      </w:pPr>
      <w:rPr>
        <w:rFonts w:ascii="Courier New" w:eastAsia="Courier New" w:hAnsi="Courier New" w:cs="Courier New"/>
        <w:sz w:val="20"/>
        <w:szCs w:val="20"/>
      </w:rPr>
    </w:lvl>
    <w:lvl w:ilvl="3">
      <w:start w:val="1"/>
      <w:numFmt w:val="bullet"/>
      <w:lvlText w:val="o"/>
      <w:lvlJc w:val="left"/>
      <w:pPr>
        <w:ind w:left="2880" w:hanging="360"/>
      </w:pPr>
      <w:rPr>
        <w:rFonts w:ascii="Courier New" w:eastAsia="Courier New" w:hAnsi="Courier New" w:cs="Courier New"/>
        <w:sz w:val="20"/>
        <w:szCs w:val="20"/>
      </w:rPr>
    </w:lvl>
    <w:lvl w:ilvl="4">
      <w:start w:val="1"/>
      <w:numFmt w:val="bullet"/>
      <w:lvlText w:val="o"/>
      <w:lvlJc w:val="left"/>
      <w:pPr>
        <w:ind w:left="3600" w:hanging="360"/>
      </w:pPr>
      <w:rPr>
        <w:rFonts w:ascii="Courier New" w:eastAsia="Courier New" w:hAnsi="Courier New" w:cs="Courier New"/>
        <w:sz w:val="20"/>
        <w:szCs w:val="20"/>
      </w:rPr>
    </w:lvl>
    <w:lvl w:ilvl="5">
      <w:start w:val="1"/>
      <w:numFmt w:val="bullet"/>
      <w:lvlText w:val="o"/>
      <w:lvlJc w:val="left"/>
      <w:pPr>
        <w:ind w:left="4320" w:hanging="360"/>
      </w:pPr>
      <w:rPr>
        <w:rFonts w:ascii="Courier New" w:eastAsia="Courier New" w:hAnsi="Courier New" w:cs="Courier New"/>
        <w:sz w:val="20"/>
        <w:szCs w:val="20"/>
      </w:rPr>
    </w:lvl>
    <w:lvl w:ilvl="6">
      <w:start w:val="1"/>
      <w:numFmt w:val="bullet"/>
      <w:lvlText w:val="o"/>
      <w:lvlJc w:val="left"/>
      <w:pPr>
        <w:ind w:left="5040" w:hanging="360"/>
      </w:pPr>
      <w:rPr>
        <w:rFonts w:ascii="Courier New" w:eastAsia="Courier New" w:hAnsi="Courier New" w:cs="Courier New"/>
        <w:sz w:val="20"/>
        <w:szCs w:val="20"/>
      </w:rPr>
    </w:lvl>
    <w:lvl w:ilvl="7">
      <w:start w:val="1"/>
      <w:numFmt w:val="bullet"/>
      <w:lvlText w:val="o"/>
      <w:lvlJc w:val="left"/>
      <w:pPr>
        <w:ind w:left="5760" w:hanging="360"/>
      </w:pPr>
      <w:rPr>
        <w:rFonts w:ascii="Courier New" w:eastAsia="Courier New" w:hAnsi="Courier New" w:cs="Courier New"/>
        <w:sz w:val="20"/>
        <w:szCs w:val="20"/>
      </w:rPr>
    </w:lvl>
    <w:lvl w:ilvl="8">
      <w:start w:val="1"/>
      <w:numFmt w:val="bullet"/>
      <w:lvlText w:val="o"/>
      <w:lvlJc w:val="left"/>
      <w:pPr>
        <w:ind w:left="6480" w:hanging="360"/>
      </w:pPr>
      <w:rPr>
        <w:rFonts w:ascii="Courier New" w:eastAsia="Courier New" w:hAnsi="Courier New" w:cs="Courier New"/>
        <w:sz w:val="20"/>
        <w:szCs w:val="20"/>
      </w:rPr>
    </w:lvl>
  </w:abstractNum>
  <w:abstractNum w:abstractNumId="31" w15:restartNumberingAfterBreak="0">
    <w:nsid w:val="5DA26120"/>
    <w:multiLevelType w:val="multilevel"/>
    <w:tmpl w:val="C8063B5E"/>
    <w:lvl w:ilvl="0">
      <w:start w:val="1"/>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o"/>
      <w:lvlJc w:val="left"/>
      <w:pPr>
        <w:ind w:left="2160" w:hanging="360"/>
      </w:pPr>
      <w:rPr>
        <w:rFonts w:ascii="Courier New" w:eastAsia="Courier New" w:hAnsi="Courier New" w:cs="Courier New"/>
        <w:sz w:val="20"/>
        <w:szCs w:val="20"/>
      </w:rPr>
    </w:lvl>
    <w:lvl w:ilvl="3">
      <w:start w:val="1"/>
      <w:numFmt w:val="bullet"/>
      <w:lvlText w:val="o"/>
      <w:lvlJc w:val="left"/>
      <w:pPr>
        <w:ind w:left="2880" w:hanging="360"/>
      </w:pPr>
      <w:rPr>
        <w:rFonts w:ascii="Courier New" w:eastAsia="Courier New" w:hAnsi="Courier New" w:cs="Courier New"/>
        <w:sz w:val="20"/>
        <w:szCs w:val="20"/>
      </w:rPr>
    </w:lvl>
    <w:lvl w:ilvl="4">
      <w:start w:val="1"/>
      <w:numFmt w:val="bullet"/>
      <w:lvlText w:val="o"/>
      <w:lvlJc w:val="left"/>
      <w:pPr>
        <w:ind w:left="3600" w:hanging="360"/>
      </w:pPr>
      <w:rPr>
        <w:rFonts w:ascii="Courier New" w:eastAsia="Courier New" w:hAnsi="Courier New" w:cs="Courier New"/>
        <w:sz w:val="20"/>
        <w:szCs w:val="20"/>
      </w:rPr>
    </w:lvl>
    <w:lvl w:ilvl="5">
      <w:start w:val="1"/>
      <w:numFmt w:val="bullet"/>
      <w:lvlText w:val="o"/>
      <w:lvlJc w:val="left"/>
      <w:pPr>
        <w:ind w:left="4320" w:hanging="360"/>
      </w:pPr>
      <w:rPr>
        <w:rFonts w:ascii="Courier New" w:eastAsia="Courier New" w:hAnsi="Courier New" w:cs="Courier New"/>
        <w:sz w:val="20"/>
        <w:szCs w:val="20"/>
      </w:rPr>
    </w:lvl>
    <w:lvl w:ilvl="6">
      <w:start w:val="1"/>
      <w:numFmt w:val="bullet"/>
      <w:lvlText w:val="o"/>
      <w:lvlJc w:val="left"/>
      <w:pPr>
        <w:ind w:left="5040" w:hanging="360"/>
      </w:pPr>
      <w:rPr>
        <w:rFonts w:ascii="Courier New" w:eastAsia="Courier New" w:hAnsi="Courier New" w:cs="Courier New"/>
        <w:sz w:val="20"/>
        <w:szCs w:val="20"/>
      </w:rPr>
    </w:lvl>
    <w:lvl w:ilvl="7">
      <w:start w:val="1"/>
      <w:numFmt w:val="bullet"/>
      <w:lvlText w:val="o"/>
      <w:lvlJc w:val="left"/>
      <w:pPr>
        <w:ind w:left="5760" w:hanging="360"/>
      </w:pPr>
      <w:rPr>
        <w:rFonts w:ascii="Courier New" w:eastAsia="Courier New" w:hAnsi="Courier New" w:cs="Courier New"/>
        <w:sz w:val="20"/>
        <w:szCs w:val="20"/>
      </w:rPr>
    </w:lvl>
    <w:lvl w:ilvl="8">
      <w:start w:val="1"/>
      <w:numFmt w:val="bullet"/>
      <w:lvlText w:val="o"/>
      <w:lvlJc w:val="left"/>
      <w:pPr>
        <w:ind w:left="6480" w:hanging="360"/>
      </w:pPr>
      <w:rPr>
        <w:rFonts w:ascii="Courier New" w:eastAsia="Courier New" w:hAnsi="Courier New" w:cs="Courier New"/>
        <w:sz w:val="20"/>
        <w:szCs w:val="20"/>
      </w:rPr>
    </w:lvl>
  </w:abstractNum>
  <w:abstractNum w:abstractNumId="32" w15:restartNumberingAfterBreak="0">
    <w:nsid w:val="616A63B6"/>
    <w:multiLevelType w:val="multilevel"/>
    <w:tmpl w:val="19E60F90"/>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2DB3143"/>
    <w:multiLevelType w:val="multilevel"/>
    <w:tmpl w:val="4E28AF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8EB54AA"/>
    <w:multiLevelType w:val="multilevel"/>
    <w:tmpl w:val="AB50B4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6EA860FB"/>
    <w:multiLevelType w:val="multilevel"/>
    <w:tmpl w:val="86525E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F1B3461"/>
    <w:multiLevelType w:val="multilevel"/>
    <w:tmpl w:val="4D064E44"/>
    <w:lvl w:ilvl="0">
      <w:start w:val="1"/>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o"/>
      <w:lvlJc w:val="left"/>
      <w:pPr>
        <w:ind w:left="2160" w:hanging="360"/>
      </w:pPr>
      <w:rPr>
        <w:rFonts w:ascii="Courier New" w:eastAsia="Courier New" w:hAnsi="Courier New" w:cs="Courier New"/>
        <w:sz w:val="20"/>
        <w:szCs w:val="20"/>
      </w:rPr>
    </w:lvl>
    <w:lvl w:ilvl="3">
      <w:start w:val="1"/>
      <w:numFmt w:val="bullet"/>
      <w:lvlText w:val="o"/>
      <w:lvlJc w:val="left"/>
      <w:pPr>
        <w:ind w:left="2880" w:hanging="360"/>
      </w:pPr>
      <w:rPr>
        <w:rFonts w:ascii="Courier New" w:eastAsia="Courier New" w:hAnsi="Courier New" w:cs="Courier New"/>
        <w:sz w:val="20"/>
        <w:szCs w:val="20"/>
      </w:rPr>
    </w:lvl>
    <w:lvl w:ilvl="4">
      <w:start w:val="1"/>
      <w:numFmt w:val="bullet"/>
      <w:lvlText w:val="o"/>
      <w:lvlJc w:val="left"/>
      <w:pPr>
        <w:ind w:left="3600" w:hanging="360"/>
      </w:pPr>
      <w:rPr>
        <w:rFonts w:ascii="Courier New" w:eastAsia="Courier New" w:hAnsi="Courier New" w:cs="Courier New"/>
        <w:sz w:val="20"/>
        <w:szCs w:val="20"/>
      </w:rPr>
    </w:lvl>
    <w:lvl w:ilvl="5">
      <w:start w:val="1"/>
      <w:numFmt w:val="bullet"/>
      <w:lvlText w:val="o"/>
      <w:lvlJc w:val="left"/>
      <w:pPr>
        <w:ind w:left="4320" w:hanging="360"/>
      </w:pPr>
      <w:rPr>
        <w:rFonts w:ascii="Courier New" w:eastAsia="Courier New" w:hAnsi="Courier New" w:cs="Courier New"/>
        <w:sz w:val="20"/>
        <w:szCs w:val="20"/>
      </w:rPr>
    </w:lvl>
    <w:lvl w:ilvl="6">
      <w:start w:val="1"/>
      <w:numFmt w:val="bullet"/>
      <w:lvlText w:val="o"/>
      <w:lvlJc w:val="left"/>
      <w:pPr>
        <w:ind w:left="5040" w:hanging="360"/>
      </w:pPr>
      <w:rPr>
        <w:rFonts w:ascii="Courier New" w:eastAsia="Courier New" w:hAnsi="Courier New" w:cs="Courier New"/>
        <w:sz w:val="20"/>
        <w:szCs w:val="20"/>
      </w:rPr>
    </w:lvl>
    <w:lvl w:ilvl="7">
      <w:start w:val="1"/>
      <w:numFmt w:val="bullet"/>
      <w:lvlText w:val="o"/>
      <w:lvlJc w:val="left"/>
      <w:pPr>
        <w:ind w:left="5760" w:hanging="360"/>
      </w:pPr>
      <w:rPr>
        <w:rFonts w:ascii="Courier New" w:eastAsia="Courier New" w:hAnsi="Courier New" w:cs="Courier New"/>
        <w:sz w:val="20"/>
        <w:szCs w:val="20"/>
      </w:rPr>
    </w:lvl>
    <w:lvl w:ilvl="8">
      <w:start w:val="1"/>
      <w:numFmt w:val="bullet"/>
      <w:lvlText w:val="o"/>
      <w:lvlJc w:val="left"/>
      <w:pPr>
        <w:ind w:left="6480" w:hanging="360"/>
      </w:pPr>
      <w:rPr>
        <w:rFonts w:ascii="Courier New" w:eastAsia="Courier New" w:hAnsi="Courier New" w:cs="Courier New"/>
        <w:sz w:val="20"/>
        <w:szCs w:val="20"/>
      </w:rPr>
    </w:lvl>
  </w:abstractNum>
  <w:abstractNum w:abstractNumId="37" w15:restartNumberingAfterBreak="0">
    <w:nsid w:val="757859FF"/>
    <w:multiLevelType w:val="multilevel"/>
    <w:tmpl w:val="99F85F5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 w15:restartNumberingAfterBreak="0">
    <w:nsid w:val="7D1573FD"/>
    <w:multiLevelType w:val="multilevel"/>
    <w:tmpl w:val="EABCF5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170219763">
    <w:abstractNumId w:val="11"/>
  </w:num>
  <w:num w:numId="2" w16cid:durableId="1181628138">
    <w:abstractNumId w:val="31"/>
  </w:num>
  <w:num w:numId="3" w16cid:durableId="1407915219">
    <w:abstractNumId w:val="36"/>
  </w:num>
  <w:num w:numId="4" w16cid:durableId="1602178410">
    <w:abstractNumId w:val="25"/>
  </w:num>
  <w:num w:numId="5" w16cid:durableId="1208029149">
    <w:abstractNumId w:val="4"/>
  </w:num>
  <w:num w:numId="6" w16cid:durableId="1882594000">
    <w:abstractNumId w:val="13"/>
  </w:num>
  <w:num w:numId="7" w16cid:durableId="1469782150">
    <w:abstractNumId w:val="24"/>
  </w:num>
  <w:num w:numId="8" w16cid:durableId="545413457">
    <w:abstractNumId w:val="29"/>
  </w:num>
  <w:num w:numId="9" w16cid:durableId="1701737091">
    <w:abstractNumId w:val="9"/>
  </w:num>
  <w:num w:numId="10" w16cid:durableId="1469977">
    <w:abstractNumId w:val="0"/>
  </w:num>
  <w:num w:numId="11" w16cid:durableId="1742216793">
    <w:abstractNumId w:val="7"/>
  </w:num>
  <w:num w:numId="12" w16cid:durableId="962612552">
    <w:abstractNumId w:val="32"/>
  </w:num>
  <w:num w:numId="13" w16cid:durableId="1209754986">
    <w:abstractNumId w:val="2"/>
  </w:num>
  <w:num w:numId="14" w16cid:durableId="1408654824">
    <w:abstractNumId w:val="17"/>
  </w:num>
  <w:num w:numId="15" w16cid:durableId="680475098">
    <w:abstractNumId w:val="14"/>
  </w:num>
  <w:num w:numId="16" w16cid:durableId="2049717169">
    <w:abstractNumId w:val="16"/>
  </w:num>
  <w:num w:numId="17" w16cid:durableId="1717007956">
    <w:abstractNumId w:val="30"/>
  </w:num>
  <w:num w:numId="18" w16cid:durableId="1326974486">
    <w:abstractNumId w:val="26"/>
  </w:num>
  <w:num w:numId="19" w16cid:durableId="2105376540">
    <w:abstractNumId w:val="12"/>
  </w:num>
  <w:num w:numId="20" w16cid:durableId="269434606">
    <w:abstractNumId w:val="3"/>
  </w:num>
  <w:num w:numId="21" w16cid:durableId="225264236">
    <w:abstractNumId w:val="37"/>
  </w:num>
  <w:num w:numId="22" w16cid:durableId="2093549722">
    <w:abstractNumId w:val="19"/>
  </w:num>
  <w:num w:numId="23" w16cid:durableId="1304043570">
    <w:abstractNumId w:val="35"/>
  </w:num>
  <w:num w:numId="24" w16cid:durableId="1895964115">
    <w:abstractNumId w:val="10"/>
  </w:num>
  <w:num w:numId="25" w16cid:durableId="1735619223">
    <w:abstractNumId w:val="23"/>
  </w:num>
  <w:num w:numId="26" w16cid:durableId="1342703362">
    <w:abstractNumId w:val="20"/>
  </w:num>
  <w:num w:numId="27" w16cid:durableId="367922404">
    <w:abstractNumId w:val="6"/>
  </w:num>
  <w:num w:numId="28" w16cid:durableId="392195740">
    <w:abstractNumId w:val="27"/>
  </w:num>
  <w:num w:numId="29" w16cid:durableId="1097796158">
    <w:abstractNumId w:val="1"/>
  </w:num>
  <w:num w:numId="30" w16cid:durableId="1682512717">
    <w:abstractNumId w:val="33"/>
  </w:num>
  <w:num w:numId="31" w16cid:durableId="1424372270">
    <w:abstractNumId w:val="8"/>
  </w:num>
  <w:num w:numId="32" w16cid:durableId="2017002937">
    <w:abstractNumId w:val="38"/>
  </w:num>
  <w:num w:numId="33" w16cid:durableId="863053379">
    <w:abstractNumId w:val="15"/>
  </w:num>
  <w:num w:numId="34" w16cid:durableId="1402481643">
    <w:abstractNumId w:val="28"/>
  </w:num>
  <w:num w:numId="35" w16cid:durableId="2088532817">
    <w:abstractNumId w:val="5"/>
  </w:num>
  <w:num w:numId="36" w16cid:durableId="2011909294">
    <w:abstractNumId w:val="18"/>
  </w:num>
  <w:num w:numId="37" w16cid:durableId="1886524223">
    <w:abstractNumId w:val="21"/>
  </w:num>
  <w:num w:numId="38" w16cid:durableId="369108361">
    <w:abstractNumId w:val="22"/>
  </w:num>
  <w:num w:numId="39" w16cid:durableId="17511593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8B1"/>
    <w:rsid w:val="001127BA"/>
    <w:rsid w:val="001A04C4"/>
    <w:rsid w:val="001E0959"/>
    <w:rsid w:val="0024468E"/>
    <w:rsid w:val="002603F3"/>
    <w:rsid w:val="002A4FCB"/>
    <w:rsid w:val="00316D07"/>
    <w:rsid w:val="00322EAE"/>
    <w:rsid w:val="003766A4"/>
    <w:rsid w:val="004027D9"/>
    <w:rsid w:val="004D0FB4"/>
    <w:rsid w:val="00503B1A"/>
    <w:rsid w:val="00503F01"/>
    <w:rsid w:val="005339ED"/>
    <w:rsid w:val="00567F09"/>
    <w:rsid w:val="00690F6E"/>
    <w:rsid w:val="006D3CB9"/>
    <w:rsid w:val="008E2F07"/>
    <w:rsid w:val="009E7C90"/>
    <w:rsid w:val="00AD0382"/>
    <w:rsid w:val="00D40C44"/>
    <w:rsid w:val="00D6421A"/>
    <w:rsid w:val="00D833A4"/>
    <w:rsid w:val="00E277BB"/>
    <w:rsid w:val="00E858B1"/>
    <w:rsid w:val="00FB525D"/>
    <w:rsid w:val="00FC1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59989"/>
  <w15:docId w15:val="{3E3D4B1F-4D25-42D4-9A0B-55C12536A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rPr>
      <w:sz w:val="22"/>
      <w:szCs w:val="22"/>
    </w:rPr>
    <w:tblPr>
      <w:tblStyleRowBandSize w:val="1"/>
      <w:tblStyleColBandSize w:val="1"/>
      <w:tblCellMar>
        <w:top w:w="0" w:type="dxa"/>
        <w:left w:w="108" w:type="dxa"/>
        <w:bottom w:w="0" w:type="dxa"/>
        <w:right w:w="108" w:type="dxa"/>
      </w:tblCellMar>
    </w:tblPr>
  </w:style>
  <w:style w:type="table" w:customStyle="1" w:styleId="a0">
    <w:basedOn w:val="TableNormal0"/>
    <w:rPr>
      <w:sz w:val="22"/>
      <w:szCs w:val="22"/>
    </w:rPr>
    <w:tblPr>
      <w:tblStyleRowBandSize w:val="1"/>
      <w:tblStyleColBandSize w:val="1"/>
      <w:tblCellMar>
        <w:top w:w="0" w:type="dxa"/>
        <w:left w:w="108" w:type="dxa"/>
        <w:bottom w:w="0" w:type="dxa"/>
        <w:right w:w="108" w:type="dxa"/>
      </w:tblCellMar>
    </w:tblPr>
  </w:style>
  <w:style w:type="table" w:customStyle="1" w:styleId="a1">
    <w:basedOn w:val="TableNormal0"/>
    <w:rPr>
      <w:sz w:val="22"/>
      <w:szCs w:val="22"/>
    </w:rPr>
    <w:tblPr>
      <w:tblStyleRowBandSize w:val="1"/>
      <w:tblStyleColBandSize w:val="1"/>
      <w:tblCellMar>
        <w:top w:w="0" w:type="dxa"/>
        <w:left w:w="108" w:type="dxa"/>
        <w:bottom w:w="0" w:type="dxa"/>
        <w:right w:w="108" w:type="dxa"/>
      </w:tblCellMar>
    </w:tblPr>
  </w:style>
  <w:style w:type="table" w:customStyle="1" w:styleId="a2">
    <w:basedOn w:val="TableNormal0"/>
    <w:rPr>
      <w:sz w:val="22"/>
      <w:szCs w:val="22"/>
    </w:rPr>
    <w:tblPr>
      <w:tblStyleRowBandSize w:val="1"/>
      <w:tblStyleColBandSize w:val="1"/>
      <w:tblCellMar>
        <w:top w:w="0" w:type="dxa"/>
        <w:left w:w="108" w:type="dxa"/>
        <w:bottom w:w="0" w:type="dxa"/>
        <w:right w:w="108" w:type="dxa"/>
      </w:tblCellMar>
    </w:tblPr>
  </w:style>
  <w:style w:type="table" w:customStyle="1" w:styleId="a3">
    <w:basedOn w:val="TableNormal0"/>
    <w:rPr>
      <w:sz w:val="22"/>
      <w:szCs w:val="22"/>
    </w:rPr>
    <w:tblPr>
      <w:tblStyleRowBandSize w:val="1"/>
      <w:tblStyleColBandSize w:val="1"/>
      <w:tblCellMar>
        <w:top w:w="0" w:type="dxa"/>
        <w:left w:w="108" w:type="dxa"/>
        <w:bottom w:w="0" w:type="dxa"/>
        <w:right w:w="108" w:type="dxa"/>
      </w:tblCellMar>
    </w:tblPr>
  </w:style>
  <w:style w:type="table" w:customStyle="1" w:styleId="a4">
    <w:basedOn w:val="TableNormal0"/>
    <w:rPr>
      <w:sz w:val="22"/>
      <w:szCs w:val="22"/>
    </w:rPr>
    <w:tblPr>
      <w:tblStyleRowBandSize w:val="1"/>
      <w:tblStyleColBandSize w:val="1"/>
      <w:tblCellMar>
        <w:top w:w="0" w:type="dxa"/>
        <w:left w:w="108" w:type="dxa"/>
        <w:bottom w:w="0" w:type="dxa"/>
        <w:right w:w="108" w:type="dxa"/>
      </w:tblCellMar>
    </w:tblPr>
  </w:style>
  <w:style w:type="table" w:customStyle="1" w:styleId="a5">
    <w:basedOn w:val="TableNormal0"/>
    <w:rPr>
      <w:sz w:val="22"/>
      <w:szCs w:val="22"/>
    </w:rPr>
    <w:tblPr>
      <w:tblStyleRowBandSize w:val="1"/>
      <w:tblStyleColBandSize w:val="1"/>
      <w:tblCellMar>
        <w:top w:w="0" w:type="dxa"/>
        <w:left w:w="108" w:type="dxa"/>
        <w:bottom w:w="0" w:type="dxa"/>
        <w:right w:w="108" w:type="dxa"/>
      </w:tblCellMar>
    </w:tblPr>
  </w:style>
  <w:style w:type="table" w:customStyle="1" w:styleId="a6">
    <w:basedOn w:val="TableNormal0"/>
    <w:rPr>
      <w:sz w:val="22"/>
      <w:szCs w:val="22"/>
    </w:rPr>
    <w:tblPr>
      <w:tblStyleRowBandSize w:val="1"/>
      <w:tblStyleColBandSize w:val="1"/>
      <w:tblCellMar>
        <w:top w:w="0" w:type="dxa"/>
        <w:left w:w="108" w:type="dxa"/>
        <w:bottom w:w="0" w:type="dxa"/>
        <w:right w:w="108" w:type="dxa"/>
      </w:tblCellMar>
    </w:tblPr>
  </w:style>
  <w:style w:type="table" w:customStyle="1" w:styleId="a7">
    <w:basedOn w:val="TableNormal0"/>
    <w:rPr>
      <w:sz w:val="22"/>
      <w:szCs w:val="22"/>
    </w:rPr>
    <w:tblPr>
      <w:tblStyleRowBandSize w:val="1"/>
      <w:tblStyleColBandSize w:val="1"/>
      <w:tblCellMar>
        <w:top w:w="0" w:type="dxa"/>
        <w:left w:w="108" w:type="dxa"/>
        <w:bottom w:w="0" w:type="dxa"/>
        <w:right w:w="108" w:type="dxa"/>
      </w:tblCellMar>
    </w:tblPr>
  </w:style>
  <w:style w:type="paragraph" w:styleId="Header">
    <w:name w:val="header"/>
    <w:basedOn w:val="Normal"/>
    <w:link w:val="HeaderChar"/>
    <w:uiPriority w:val="99"/>
    <w:unhideWhenUsed/>
    <w:rsid w:val="001A04C4"/>
    <w:pPr>
      <w:tabs>
        <w:tab w:val="center" w:pos="4680"/>
        <w:tab w:val="right" w:pos="9360"/>
      </w:tabs>
    </w:pPr>
  </w:style>
  <w:style w:type="character" w:customStyle="1" w:styleId="HeaderChar">
    <w:name w:val="Header Char"/>
    <w:basedOn w:val="DefaultParagraphFont"/>
    <w:link w:val="Header"/>
    <w:uiPriority w:val="99"/>
    <w:rsid w:val="001A04C4"/>
  </w:style>
  <w:style w:type="paragraph" w:styleId="Footer">
    <w:name w:val="footer"/>
    <w:basedOn w:val="Normal"/>
    <w:link w:val="FooterChar"/>
    <w:uiPriority w:val="99"/>
    <w:unhideWhenUsed/>
    <w:rsid w:val="001A04C4"/>
    <w:pPr>
      <w:tabs>
        <w:tab w:val="center" w:pos="4680"/>
        <w:tab w:val="right" w:pos="9360"/>
      </w:tabs>
    </w:pPr>
  </w:style>
  <w:style w:type="character" w:customStyle="1" w:styleId="FooterChar">
    <w:name w:val="Footer Char"/>
    <w:basedOn w:val="DefaultParagraphFont"/>
    <w:link w:val="Footer"/>
    <w:uiPriority w:val="99"/>
    <w:rsid w:val="001A04C4"/>
  </w:style>
  <w:style w:type="character" w:styleId="Hyperlink">
    <w:name w:val="Hyperlink"/>
    <w:basedOn w:val="DefaultParagraphFont"/>
    <w:uiPriority w:val="99"/>
    <w:unhideWhenUsed/>
    <w:rsid w:val="009E7C90"/>
    <w:rPr>
      <w:color w:val="0000FF" w:themeColor="hyperlink"/>
      <w:u w:val="single"/>
    </w:rPr>
  </w:style>
  <w:style w:type="paragraph" w:styleId="ListParagraph">
    <w:name w:val="List Paragraph"/>
    <w:aliases w:val="List Paragraph1,Project Profile name,Paragraphe de liste1,Numbered paragraph,Medium Grid 1 - Accent 21,List Paragraph (numbered (a)),Numbered List Paragraph,References,ReferencesCxSpLast,Table/Figure Heading,En tête 1"/>
    <w:basedOn w:val="Normal"/>
    <w:link w:val="ListParagraphChar"/>
    <w:uiPriority w:val="34"/>
    <w:qFormat/>
    <w:rsid w:val="009E7C90"/>
    <w:pPr>
      <w:ind w:left="720"/>
      <w:contextualSpacing/>
    </w:pPr>
    <w:rPr>
      <w:lang w:val="en-US"/>
    </w:rPr>
  </w:style>
  <w:style w:type="character" w:customStyle="1" w:styleId="ListParagraphChar">
    <w:name w:val="List Paragraph Char"/>
    <w:aliases w:val="List Paragraph1 Char,Project Profile name Char,Paragraphe de liste1 Char,Numbered paragraph Char,Medium Grid 1 - Accent 21 Char,List Paragraph (numbered (a)) Char,Numbered List Paragraph Char,References Char,ReferencesCxSpLast Char"/>
    <w:link w:val="ListParagraph"/>
    <w:uiPriority w:val="34"/>
    <w:qFormat/>
    <w:rsid w:val="009E7C90"/>
    <w:rPr>
      <w:lang w:val="en-US"/>
    </w:rPr>
  </w:style>
  <w:style w:type="character" w:styleId="UnresolvedMention">
    <w:name w:val="Unresolved Mention"/>
    <w:basedOn w:val="DefaultParagraphFont"/>
    <w:uiPriority w:val="99"/>
    <w:semiHidden/>
    <w:unhideWhenUsed/>
    <w:rsid w:val="009E7C90"/>
    <w:rPr>
      <w:color w:val="605E5C"/>
      <w:shd w:val="clear" w:color="auto" w:fill="E1DFDD"/>
    </w:rPr>
  </w:style>
  <w:style w:type="paragraph" w:customStyle="1" w:styleId="paragraph">
    <w:name w:val="paragraph"/>
    <w:basedOn w:val="Normal"/>
    <w:rsid w:val="009E7C90"/>
    <w:pPr>
      <w:spacing w:before="100" w:beforeAutospacing="1" w:after="100" w:afterAutospacing="1"/>
    </w:pPr>
    <w:rPr>
      <w:lang w:val="en-GB" w:eastAsia="en-GB"/>
    </w:rPr>
  </w:style>
  <w:style w:type="character" w:customStyle="1" w:styleId="normaltextrun">
    <w:name w:val="normaltextrun"/>
    <w:basedOn w:val="DefaultParagraphFont"/>
    <w:rsid w:val="009E7C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paulono@gmail.com" TargetMode="External"/><Relationship Id="rId13" Type="http://schemas.openxmlformats.org/officeDocument/2006/relationships/hyperlink" Target="mailto:mosebiah@yahoo.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switherspoon2017@gmail.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paulono@gmail.com" TargetMode="External"/><Relationship Id="rId5" Type="http://schemas.openxmlformats.org/officeDocument/2006/relationships/footnotes" Target="footnotes.xml"/><Relationship Id="rId15" Type="http://schemas.openxmlformats.org/officeDocument/2006/relationships/hyperlink" Target="https://www.undp.org/" TargetMode="External"/><Relationship Id="rId10" Type="http://schemas.openxmlformats.org/officeDocument/2006/relationships/hyperlink" Target="mailto:mosebiah@yahoo.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switherspoon2017@gmail.com" TargetMode="External"/><Relationship Id="rId14" Type="http://schemas.openxmlformats.org/officeDocument/2006/relationships/hyperlink" Target="https://www.moa.gov.lr/"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gif"/><Relationship Id="rId7" Type="http://schemas.openxmlformats.org/officeDocument/2006/relationships/image" Target="media/image8.jp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g"/><Relationship Id="rId5" Type="http://schemas.openxmlformats.org/officeDocument/2006/relationships/image" Target="media/image6.jp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10</Pages>
  <Words>2810</Words>
  <Characters>16020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Sonkarlay Myers</cp:lastModifiedBy>
  <cp:revision>9</cp:revision>
  <cp:lastPrinted>2026-07-28T11:45:00Z</cp:lastPrinted>
  <dcterms:created xsi:type="dcterms:W3CDTF">2026-07-21T15:11:00Z</dcterms:created>
  <dcterms:modified xsi:type="dcterms:W3CDTF">2026-07-28T13:46:00Z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791272cd-10f7-46e2-8b9a-f6fd9ebed7cf</vt:lpwstr>
  </property>
  <property fmtid="{D5CDD505-2E9C-101B-9397-08002B2CF9AE}" pid="3" name="KSOProductBuildVer">
    <vt:lpwstr>1033-12.2.0.21931</vt:lpwstr>
  </property>
  <property fmtid="{D5CDD505-2E9C-101B-9397-08002B2CF9AE}" pid="4" name="ICV">
    <vt:lpwstr>7B71E88E2EEF401F9DC4E026DF14E1C6_12</vt:lpwstr>
  </property>
</Properties>
</file>